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5ED6" w14:textId="77777777" w:rsidR="00230F74" w:rsidRDefault="00230F74" w:rsidP="00230F74">
      <w:pPr>
        <w:tabs>
          <w:tab w:val="right" w:pos="9923"/>
        </w:tabs>
        <w:spacing w:line="270" w:lineRule="exact"/>
        <w:contextualSpacing/>
        <w:jc w:val="right"/>
        <w:rPr>
          <w:rFonts w:eastAsia="Flanders Art Serif" w:cs="Calibri"/>
          <w:color w:val="8BAE00"/>
          <w:sz w:val="16"/>
        </w:rPr>
      </w:pPr>
      <w:bookmarkStart w:id="0" w:name="_GoBack"/>
      <w:bookmarkEnd w:id="0"/>
    </w:p>
    <w:p w14:paraId="10D009F1"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181A1FFF"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3D4A2B04"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616106D4" w14:textId="77777777" w:rsidR="00230F74" w:rsidRDefault="00230F74" w:rsidP="00230F74">
      <w:pPr>
        <w:tabs>
          <w:tab w:val="right" w:pos="9923"/>
        </w:tabs>
        <w:spacing w:line="270" w:lineRule="exact"/>
        <w:contextualSpacing/>
        <w:jc w:val="right"/>
        <w:rPr>
          <w:rFonts w:eastAsia="Flanders Art Serif" w:cs="Calibri"/>
          <w:color w:val="8BAE00"/>
          <w:sz w:val="16"/>
        </w:rPr>
      </w:pPr>
    </w:p>
    <w:p w14:paraId="624FCCB4" w14:textId="77777777" w:rsidR="002D5EE2" w:rsidRPr="002D5EE2" w:rsidRDefault="002D5EE2" w:rsidP="002D5EE2">
      <w:pPr>
        <w:tabs>
          <w:tab w:val="right" w:pos="9923"/>
        </w:tabs>
        <w:spacing w:line="270" w:lineRule="exact"/>
        <w:contextualSpacing/>
        <w:jc w:val="right"/>
        <w:rPr>
          <w:rFonts w:eastAsia="Flanders Art Serif" w:cs="Calibri"/>
          <w:color w:val="8BAE00"/>
          <w:sz w:val="16"/>
        </w:rPr>
      </w:pPr>
    </w:p>
    <w:p w14:paraId="2A6CFF7E" w14:textId="77777777" w:rsidR="002D5EE2" w:rsidRPr="002D5EE2" w:rsidRDefault="002D5EE2" w:rsidP="002D5EE2">
      <w:pPr>
        <w:tabs>
          <w:tab w:val="right" w:pos="9923"/>
        </w:tabs>
        <w:spacing w:line="270" w:lineRule="exact"/>
        <w:contextualSpacing/>
        <w:jc w:val="right"/>
        <w:rPr>
          <w:rFonts w:eastAsia="Flanders Art Serif" w:cs="Calibri"/>
          <w:color w:val="8BAE00"/>
          <w:sz w:val="16"/>
        </w:rPr>
      </w:pPr>
      <w:r w:rsidRPr="002D5EE2">
        <w:rPr>
          <w:rFonts w:eastAsia="Flanders Art Serif" w:cs="Calibri"/>
          <w:color w:val="8BAE00"/>
          <w:sz w:val="16"/>
        </w:rPr>
        <w:t>////////////////////////////////////////////////////////////////////////////////////////////////////////////////////////////////////////////////////////////////</w:t>
      </w:r>
    </w:p>
    <w:sdt>
      <w:sdtPr>
        <w:rPr>
          <w:rFonts w:eastAsia="Flanders Art Serif" w:cs="Times New Roman"/>
          <w:color w:val="FFFFFF"/>
          <w:sz w:val="56"/>
          <w:szCs w:val="56"/>
        </w:rPr>
        <w:id w:val="-519624116"/>
        <w:placeholder>
          <w:docPart w:val="75237FED7DF64404931383DB8E1D8096"/>
        </w:placeholder>
      </w:sdtPr>
      <w:sdtEndPr>
        <w:rPr>
          <w:sz w:val="100"/>
          <w:szCs w:val="100"/>
        </w:rPr>
      </w:sdtEndPr>
      <w:sdtContent>
        <w:p w14:paraId="3292400B" w14:textId="77777777" w:rsidR="00EA03F1" w:rsidRDefault="00EA03F1" w:rsidP="00EA03F1">
          <w:pPr>
            <w:tabs>
              <w:tab w:val="left" w:pos="300"/>
              <w:tab w:val="left" w:pos="3686"/>
              <w:tab w:val="center" w:pos="4960"/>
            </w:tabs>
            <w:spacing w:line="600" w:lineRule="exact"/>
            <w:contextualSpacing/>
            <w:jc w:val="center"/>
            <w:rPr>
              <w:rFonts w:eastAsia="Flanders Art Serif" w:cs="Times New Roman"/>
              <w:color w:val="FFFFFF"/>
              <w:sz w:val="56"/>
              <w:szCs w:val="56"/>
            </w:rPr>
          </w:pPr>
        </w:p>
        <w:p w14:paraId="2FAFB379" w14:textId="77777777" w:rsidR="00EA03F1" w:rsidRDefault="00EA03F1" w:rsidP="00EA03F1">
          <w:pPr>
            <w:tabs>
              <w:tab w:val="left" w:pos="300"/>
              <w:tab w:val="left" w:pos="3686"/>
              <w:tab w:val="center" w:pos="4960"/>
            </w:tabs>
            <w:spacing w:line="600" w:lineRule="exact"/>
            <w:contextualSpacing/>
            <w:jc w:val="center"/>
            <w:rPr>
              <w:rFonts w:eastAsia="Flanders Art Serif" w:cs="Times New Roman"/>
              <w:color w:val="FFFFFF"/>
              <w:sz w:val="56"/>
              <w:szCs w:val="56"/>
            </w:rPr>
          </w:pPr>
        </w:p>
        <w:p w14:paraId="0284FBC2" w14:textId="1070DDEE" w:rsidR="00EA03F1" w:rsidRDefault="00EA03F1" w:rsidP="00EA03F1">
          <w:pPr>
            <w:tabs>
              <w:tab w:val="left" w:pos="300"/>
              <w:tab w:val="left" w:pos="3686"/>
              <w:tab w:val="center" w:pos="4960"/>
            </w:tabs>
            <w:spacing w:line="600" w:lineRule="exact"/>
            <w:contextualSpacing/>
            <w:jc w:val="center"/>
            <w:rPr>
              <w:rFonts w:eastAsia="Flanders Art Serif" w:cs="Times New Roman"/>
              <w:color w:val="8BAE00"/>
              <w:sz w:val="56"/>
              <w:szCs w:val="56"/>
            </w:rPr>
          </w:pPr>
          <w:r w:rsidRPr="00EA03F1">
            <w:rPr>
              <w:rFonts w:eastAsia="Flanders Art Serif" w:cs="Times New Roman"/>
              <w:b/>
              <w:color w:val="FFFFFF"/>
              <w:sz w:val="44"/>
              <w:szCs w:val="44"/>
            </w:rPr>
            <w:t>C</w:t>
          </w:r>
          <w:r w:rsidRPr="00EA03F1">
            <w:rPr>
              <w:rFonts w:eastAsia="Flanders Art Serif" w:cs="Times New Roman"/>
              <w:color w:val="8BAE00"/>
              <w:sz w:val="56"/>
              <w:szCs w:val="56"/>
            </w:rPr>
            <w:t xml:space="preserve"> </w:t>
          </w:r>
          <w:r>
            <w:rPr>
              <w:rFonts w:eastAsia="Flanders Art Serif" w:cs="Times New Roman"/>
              <w:color w:val="8BAE00"/>
              <w:sz w:val="56"/>
              <w:szCs w:val="56"/>
            </w:rPr>
            <w:t xml:space="preserve">CAW: </w:t>
          </w:r>
          <w:r w:rsidRPr="00EA03F1">
            <w:rPr>
              <w:rFonts w:eastAsia="Flanders Art Serif" w:cs="Times New Roman"/>
              <w:color w:val="8BAE00"/>
              <w:sz w:val="56"/>
              <w:szCs w:val="56"/>
            </w:rPr>
            <w:t xml:space="preserve">Ondersteuning bij </w:t>
          </w:r>
          <w:r>
            <w:rPr>
              <w:rFonts w:eastAsia="Flanders Art Serif" w:cs="Times New Roman"/>
              <w:color w:val="8BAE00"/>
              <w:sz w:val="56"/>
              <w:szCs w:val="56"/>
            </w:rPr>
            <w:t xml:space="preserve">de </w:t>
          </w:r>
          <w:r w:rsidRPr="00EA03F1">
            <w:rPr>
              <w:rFonts w:eastAsia="Flanders Art Serif" w:cs="Times New Roman"/>
              <w:color w:val="8BAE00"/>
              <w:sz w:val="56"/>
              <w:szCs w:val="56"/>
            </w:rPr>
            <w:t>organisatie van hulp- en dienstverlening aan gedetineerden</w:t>
          </w:r>
          <w:r w:rsidR="00E067E5">
            <w:rPr>
              <w:rFonts w:eastAsia="Flanders Art Serif" w:cs="Times New Roman"/>
              <w:color w:val="8BAE00"/>
              <w:sz w:val="56"/>
              <w:szCs w:val="56"/>
            </w:rPr>
            <w:t xml:space="preserve"> </w:t>
          </w:r>
        </w:p>
        <w:p w14:paraId="4C1D3B57" w14:textId="77777777" w:rsidR="00E067E5" w:rsidRDefault="00E067E5" w:rsidP="00E067E5">
          <w:pPr>
            <w:tabs>
              <w:tab w:val="left" w:pos="300"/>
              <w:tab w:val="left" w:pos="3686"/>
              <w:tab w:val="center" w:pos="4960"/>
            </w:tabs>
            <w:spacing w:line="600" w:lineRule="exact"/>
            <w:contextualSpacing/>
            <w:jc w:val="center"/>
            <w:rPr>
              <w:rFonts w:eastAsia="Flanders Art Serif" w:cs="Times New Roman"/>
              <w:color w:val="8BAE00"/>
              <w:sz w:val="56"/>
              <w:szCs w:val="56"/>
            </w:rPr>
          </w:pPr>
          <w:r>
            <w:rPr>
              <w:rFonts w:eastAsia="Flanders Art Serif" w:cs="Times New Roman"/>
              <w:color w:val="8BAE00"/>
              <w:sz w:val="56"/>
              <w:szCs w:val="56"/>
            </w:rPr>
            <w:t>Juli 2016</w:t>
          </w:r>
        </w:p>
        <w:p w14:paraId="280D0D56" w14:textId="77777777" w:rsidR="00E067E5" w:rsidRDefault="00E067E5" w:rsidP="00E067E5">
          <w:pPr>
            <w:tabs>
              <w:tab w:val="left" w:pos="300"/>
              <w:tab w:val="left" w:pos="3686"/>
              <w:tab w:val="center" w:pos="4960"/>
            </w:tabs>
            <w:spacing w:line="600" w:lineRule="exact"/>
            <w:contextualSpacing/>
            <w:jc w:val="center"/>
            <w:rPr>
              <w:rFonts w:eastAsia="Flanders Art Serif" w:cs="Times New Roman"/>
              <w:color w:val="8BAE00"/>
              <w:sz w:val="56"/>
              <w:szCs w:val="56"/>
            </w:rPr>
          </w:pPr>
        </w:p>
        <w:p w14:paraId="42BAE9F0" w14:textId="187A549F" w:rsidR="002D5EE2" w:rsidRPr="002D5EE2" w:rsidRDefault="00A27256" w:rsidP="00E067E5">
          <w:pPr>
            <w:tabs>
              <w:tab w:val="left" w:pos="300"/>
              <w:tab w:val="left" w:pos="3686"/>
              <w:tab w:val="center" w:pos="4960"/>
            </w:tabs>
            <w:spacing w:line="600" w:lineRule="exact"/>
            <w:contextualSpacing/>
            <w:jc w:val="center"/>
            <w:rPr>
              <w:rFonts w:eastAsia="Times New Roman" w:cs="Times New Roman"/>
              <w:b/>
              <w:caps/>
              <w:color w:val="8BAE00"/>
              <w:spacing w:val="5"/>
              <w:sz w:val="100"/>
              <w:szCs w:val="56"/>
              <w:u w:val="single"/>
            </w:rPr>
          </w:pPr>
        </w:p>
      </w:sdtContent>
    </w:sdt>
    <w:p w14:paraId="17AD7954" w14:textId="77777777" w:rsidR="002D5EE2" w:rsidRPr="002D5EE2" w:rsidRDefault="002D5EE2" w:rsidP="002D5EE2">
      <w:pPr>
        <w:tabs>
          <w:tab w:val="right" w:pos="9923"/>
        </w:tabs>
        <w:spacing w:line="270" w:lineRule="exact"/>
        <w:contextualSpacing/>
        <w:jc w:val="right"/>
        <w:rPr>
          <w:rFonts w:eastAsia="Flanders Art Serif" w:cs="Calibri"/>
          <w:color w:val="8BAE00"/>
          <w:sz w:val="16"/>
        </w:rPr>
      </w:pPr>
    </w:p>
    <w:p w14:paraId="75144D86" w14:textId="77777777" w:rsidR="002D5EE2" w:rsidRPr="002D5EE2" w:rsidRDefault="002D5EE2" w:rsidP="002D5EE2">
      <w:pPr>
        <w:tabs>
          <w:tab w:val="right" w:pos="9923"/>
        </w:tabs>
        <w:spacing w:line="270" w:lineRule="exact"/>
        <w:contextualSpacing/>
        <w:jc w:val="right"/>
        <w:rPr>
          <w:rFonts w:eastAsia="Flanders Art Serif" w:cs="Calibri"/>
          <w:color w:val="8BAE00"/>
          <w:sz w:val="16"/>
        </w:rPr>
      </w:pPr>
      <w:r w:rsidRPr="002D5EE2">
        <w:rPr>
          <w:rFonts w:eastAsia="Flanders Art Serif" w:cs="Calibri"/>
          <w:color w:val="8BAE00"/>
          <w:sz w:val="16"/>
        </w:rPr>
        <w:tab/>
        <w:t>////////////////////////////////////////////////////////////////////////////////////////////////////////////////////////////////////////////////////////////////</w:t>
      </w:r>
    </w:p>
    <w:p w14:paraId="26EF0EDC" w14:textId="77777777" w:rsidR="00230F74" w:rsidRPr="00230F74" w:rsidRDefault="00230F74" w:rsidP="00230F74">
      <w:pPr>
        <w:tabs>
          <w:tab w:val="right" w:pos="9923"/>
        </w:tabs>
        <w:spacing w:line="270" w:lineRule="exact"/>
        <w:contextualSpacing/>
        <w:jc w:val="right"/>
        <w:rPr>
          <w:rFonts w:eastAsia="Flanders Art Serif" w:cs="Calibri"/>
          <w:color w:val="8BAE00"/>
          <w:sz w:val="16"/>
        </w:rPr>
      </w:pPr>
      <w:r w:rsidRPr="00230F74">
        <w:rPr>
          <w:rFonts w:eastAsia="Flanders Art Serif" w:cs="Calibri"/>
          <w:color w:val="8BAE00"/>
          <w:sz w:val="16"/>
        </w:rPr>
        <w:br w:type="page"/>
      </w:r>
    </w:p>
    <w:sdt>
      <w:sdtPr>
        <w:rPr>
          <w:rFonts w:ascii="Calibri" w:eastAsiaTheme="minorHAnsi" w:hAnsi="Calibri" w:cstheme="minorBidi"/>
          <w:b w:val="0"/>
          <w:bCs w:val="0"/>
          <w:color w:val="auto"/>
          <w:sz w:val="22"/>
          <w:szCs w:val="22"/>
          <w:lang w:val="nl-NL" w:eastAsia="en-US"/>
        </w:rPr>
        <w:id w:val="-1478759693"/>
        <w:docPartObj>
          <w:docPartGallery w:val="Table of Contents"/>
          <w:docPartUnique/>
        </w:docPartObj>
      </w:sdtPr>
      <w:sdtEndPr/>
      <w:sdtContent>
        <w:p w14:paraId="3C19C718" w14:textId="77777777" w:rsidR="00230F74" w:rsidRDefault="00230F74">
          <w:pPr>
            <w:pStyle w:val="Kopvaninhoudsopgave"/>
          </w:pPr>
          <w:r>
            <w:rPr>
              <w:lang w:val="nl-NL"/>
            </w:rPr>
            <w:t>Inhoud</w:t>
          </w:r>
        </w:p>
        <w:p w14:paraId="26FF21CB" w14:textId="77777777" w:rsidR="00E067E5" w:rsidRDefault="00230F74">
          <w:pPr>
            <w:pStyle w:val="Inhopg1"/>
            <w:tabs>
              <w:tab w:val="left" w:pos="440"/>
              <w:tab w:val="right" w:leader="dot" w:pos="9911"/>
            </w:tabs>
            <w:rPr>
              <w:rFonts w:asciiTheme="minorHAnsi" w:eastAsiaTheme="minorEastAsia" w:hAnsiTheme="minorHAnsi"/>
              <w:noProof/>
              <w:lang w:eastAsia="nl-BE"/>
            </w:rPr>
          </w:pPr>
          <w:r>
            <w:fldChar w:fldCharType="begin"/>
          </w:r>
          <w:r>
            <w:instrText xml:space="preserve"> TOC \o "1-3" \h \z \u </w:instrText>
          </w:r>
          <w:r>
            <w:fldChar w:fldCharType="separate"/>
          </w:r>
          <w:hyperlink w:anchor="_Toc458588737" w:history="1">
            <w:r w:rsidR="00E067E5" w:rsidRPr="007C44FB">
              <w:rPr>
                <w:rStyle w:val="Hyperlink"/>
                <w:rFonts w:eastAsia="Times New Roman"/>
                <w:noProof/>
              </w:rPr>
              <w:t>1</w:t>
            </w:r>
            <w:r w:rsidR="00E067E5">
              <w:rPr>
                <w:rFonts w:asciiTheme="minorHAnsi" w:eastAsiaTheme="minorEastAsia" w:hAnsiTheme="minorHAnsi"/>
                <w:noProof/>
                <w:lang w:eastAsia="nl-BE"/>
              </w:rPr>
              <w:tab/>
            </w:r>
            <w:r w:rsidR="00E067E5" w:rsidRPr="007C44FB">
              <w:rPr>
                <w:rStyle w:val="Hyperlink"/>
                <w:rFonts w:eastAsia="Times New Roman"/>
                <w:noProof/>
              </w:rPr>
              <w:t>SITUERING INSPECTIES EN METHODIEK</w:t>
            </w:r>
            <w:r w:rsidR="00E067E5">
              <w:rPr>
                <w:noProof/>
                <w:webHidden/>
              </w:rPr>
              <w:tab/>
            </w:r>
            <w:r w:rsidR="00E067E5">
              <w:rPr>
                <w:noProof/>
                <w:webHidden/>
              </w:rPr>
              <w:fldChar w:fldCharType="begin"/>
            </w:r>
            <w:r w:rsidR="00E067E5">
              <w:rPr>
                <w:noProof/>
                <w:webHidden/>
              </w:rPr>
              <w:instrText xml:space="preserve"> PAGEREF _Toc458588737 \h </w:instrText>
            </w:r>
            <w:r w:rsidR="00E067E5">
              <w:rPr>
                <w:noProof/>
                <w:webHidden/>
              </w:rPr>
            </w:r>
            <w:r w:rsidR="00E067E5">
              <w:rPr>
                <w:noProof/>
                <w:webHidden/>
              </w:rPr>
              <w:fldChar w:fldCharType="separate"/>
            </w:r>
            <w:r w:rsidR="00E067E5">
              <w:rPr>
                <w:noProof/>
                <w:webHidden/>
              </w:rPr>
              <w:t>3</w:t>
            </w:r>
            <w:r w:rsidR="00E067E5">
              <w:rPr>
                <w:noProof/>
                <w:webHidden/>
              </w:rPr>
              <w:fldChar w:fldCharType="end"/>
            </w:r>
          </w:hyperlink>
        </w:p>
        <w:p w14:paraId="24C01ED9" w14:textId="77777777" w:rsidR="00E067E5" w:rsidRDefault="00A27256">
          <w:pPr>
            <w:pStyle w:val="Inhopg1"/>
            <w:tabs>
              <w:tab w:val="left" w:pos="440"/>
              <w:tab w:val="right" w:leader="dot" w:pos="9911"/>
            </w:tabs>
            <w:rPr>
              <w:rFonts w:asciiTheme="minorHAnsi" w:eastAsiaTheme="minorEastAsia" w:hAnsiTheme="minorHAnsi"/>
              <w:noProof/>
              <w:lang w:eastAsia="nl-BE"/>
            </w:rPr>
          </w:pPr>
          <w:hyperlink w:anchor="_Toc458588738" w:history="1">
            <w:r w:rsidR="00E067E5" w:rsidRPr="007C44FB">
              <w:rPr>
                <w:rStyle w:val="Hyperlink"/>
                <w:rFonts w:eastAsia="Times New Roman"/>
                <w:noProof/>
              </w:rPr>
              <w:t>2</w:t>
            </w:r>
            <w:r w:rsidR="00E067E5">
              <w:rPr>
                <w:rFonts w:asciiTheme="minorHAnsi" w:eastAsiaTheme="minorEastAsia" w:hAnsiTheme="minorHAnsi"/>
                <w:noProof/>
                <w:lang w:eastAsia="nl-BE"/>
              </w:rPr>
              <w:tab/>
            </w:r>
            <w:r w:rsidR="00E067E5" w:rsidRPr="007C44FB">
              <w:rPr>
                <w:rStyle w:val="Hyperlink"/>
                <w:rFonts w:eastAsia="Times New Roman"/>
                <w:noProof/>
              </w:rPr>
              <w:t>RESULTATEN INSPECTIES</w:t>
            </w:r>
            <w:r w:rsidR="00E067E5">
              <w:rPr>
                <w:noProof/>
                <w:webHidden/>
              </w:rPr>
              <w:tab/>
            </w:r>
            <w:r w:rsidR="00E067E5">
              <w:rPr>
                <w:noProof/>
                <w:webHidden/>
              </w:rPr>
              <w:fldChar w:fldCharType="begin"/>
            </w:r>
            <w:r w:rsidR="00E067E5">
              <w:rPr>
                <w:noProof/>
                <w:webHidden/>
              </w:rPr>
              <w:instrText xml:space="preserve"> PAGEREF _Toc458588738 \h </w:instrText>
            </w:r>
            <w:r w:rsidR="00E067E5">
              <w:rPr>
                <w:noProof/>
                <w:webHidden/>
              </w:rPr>
            </w:r>
            <w:r w:rsidR="00E067E5">
              <w:rPr>
                <w:noProof/>
                <w:webHidden/>
              </w:rPr>
              <w:fldChar w:fldCharType="separate"/>
            </w:r>
            <w:r w:rsidR="00E067E5">
              <w:rPr>
                <w:noProof/>
                <w:webHidden/>
              </w:rPr>
              <w:t>6</w:t>
            </w:r>
            <w:r w:rsidR="00E067E5">
              <w:rPr>
                <w:noProof/>
                <w:webHidden/>
              </w:rPr>
              <w:fldChar w:fldCharType="end"/>
            </w:r>
          </w:hyperlink>
        </w:p>
        <w:p w14:paraId="796C23D9" w14:textId="77777777" w:rsidR="00E067E5" w:rsidRDefault="00A27256">
          <w:pPr>
            <w:pStyle w:val="Inhopg2"/>
            <w:tabs>
              <w:tab w:val="left" w:pos="880"/>
              <w:tab w:val="right" w:leader="dot" w:pos="9911"/>
            </w:tabs>
            <w:rPr>
              <w:rFonts w:asciiTheme="minorHAnsi" w:eastAsiaTheme="minorEastAsia" w:hAnsiTheme="minorHAnsi"/>
              <w:noProof/>
              <w:lang w:eastAsia="nl-BE"/>
            </w:rPr>
          </w:pPr>
          <w:hyperlink w:anchor="_Toc458588739" w:history="1">
            <w:r w:rsidR="00E067E5" w:rsidRPr="007C44FB">
              <w:rPr>
                <w:rStyle w:val="Hyperlink"/>
                <w:rFonts w:eastAsia="Times New Roman" w:cstheme="majorBidi"/>
                <w:bCs/>
                <w:caps/>
                <w:noProof/>
              </w:rPr>
              <w:t>2.1</w:t>
            </w:r>
            <w:r w:rsidR="00E067E5">
              <w:rPr>
                <w:rFonts w:asciiTheme="minorHAnsi" w:eastAsiaTheme="minorEastAsia" w:hAnsiTheme="minorHAnsi"/>
                <w:noProof/>
                <w:lang w:eastAsia="nl-BE"/>
              </w:rPr>
              <w:tab/>
            </w:r>
            <w:r w:rsidR="00E067E5" w:rsidRPr="007C44FB">
              <w:rPr>
                <w:rStyle w:val="Hyperlink"/>
                <w:rFonts w:eastAsia="Times New Roman" w:cstheme="majorBidi"/>
                <w:bCs/>
                <w:caps/>
                <w:noProof/>
              </w:rPr>
              <w:t>SITUERING VAN DE FUNCTIE oo BINNEN HET CAW</w:t>
            </w:r>
            <w:r w:rsidR="00E067E5">
              <w:rPr>
                <w:noProof/>
                <w:webHidden/>
              </w:rPr>
              <w:tab/>
            </w:r>
            <w:r w:rsidR="00E067E5">
              <w:rPr>
                <w:noProof/>
                <w:webHidden/>
              </w:rPr>
              <w:fldChar w:fldCharType="begin"/>
            </w:r>
            <w:r w:rsidR="00E067E5">
              <w:rPr>
                <w:noProof/>
                <w:webHidden/>
              </w:rPr>
              <w:instrText xml:space="preserve"> PAGEREF _Toc458588739 \h </w:instrText>
            </w:r>
            <w:r w:rsidR="00E067E5">
              <w:rPr>
                <w:noProof/>
                <w:webHidden/>
              </w:rPr>
            </w:r>
            <w:r w:rsidR="00E067E5">
              <w:rPr>
                <w:noProof/>
                <w:webHidden/>
              </w:rPr>
              <w:fldChar w:fldCharType="separate"/>
            </w:r>
            <w:r w:rsidR="00E067E5">
              <w:rPr>
                <w:noProof/>
                <w:webHidden/>
              </w:rPr>
              <w:t>6</w:t>
            </w:r>
            <w:r w:rsidR="00E067E5">
              <w:rPr>
                <w:noProof/>
                <w:webHidden/>
              </w:rPr>
              <w:fldChar w:fldCharType="end"/>
            </w:r>
          </w:hyperlink>
        </w:p>
        <w:p w14:paraId="44A844CD"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0" w:history="1">
            <w:r w:rsidR="00E067E5" w:rsidRPr="007C44FB">
              <w:rPr>
                <w:rStyle w:val="Hyperlink"/>
                <w:rFonts w:eastAsia="Times New Roman" w:cstheme="majorBidi"/>
                <w:b/>
                <w:bCs/>
                <w:noProof/>
              </w:rPr>
              <w:t>2.1.1</w:t>
            </w:r>
            <w:r w:rsidR="00E067E5">
              <w:rPr>
                <w:rFonts w:asciiTheme="minorHAnsi" w:eastAsiaTheme="minorEastAsia" w:hAnsiTheme="minorHAnsi"/>
                <w:noProof/>
                <w:lang w:eastAsia="nl-BE"/>
              </w:rPr>
              <w:tab/>
            </w:r>
            <w:r w:rsidR="00E067E5" w:rsidRPr="007C44FB">
              <w:rPr>
                <w:rStyle w:val="Hyperlink"/>
                <w:rFonts w:eastAsia="Times New Roman" w:cstheme="majorBidi"/>
                <w:b/>
                <w:bCs/>
                <w:noProof/>
              </w:rPr>
              <w:t>Subsidiëring</w:t>
            </w:r>
            <w:r w:rsidR="00E067E5">
              <w:rPr>
                <w:noProof/>
                <w:webHidden/>
              </w:rPr>
              <w:tab/>
            </w:r>
            <w:r w:rsidR="00E067E5">
              <w:rPr>
                <w:noProof/>
                <w:webHidden/>
              </w:rPr>
              <w:fldChar w:fldCharType="begin"/>
            </w:r>
            <w:r w:rsidR="00E067E5">
              <w:rPr>
                <w:noProof/>
                <w:webHidden/>
              </w:rPr>
              <w:instrText xml:space="preserve"> PAGEREF _Toc458588740 \h </w:instrText>
            </w:r>
            <w:r w:rsidR="00E067E5">
              <w:rPr>
                <w:noProof/>
                <w:webHidden/>
              </w:rPr>
            </w:r>
            <w:r w:rsidR="00E067E5">
              <w:rPr>
                <w:noProof/>
                <w:webHidden/>
              </w:rPr>
              <w:fldChar w:fldCharType="separate"/>
            </w:r>
            <w:r w:rsidR="00E067E5">
              <w:rPr>
                <w:noProof/>
                <w:webHidden/>
              </w:rPr>
              <w:t>6</w:t>
            </w:r>
            <w:r w:rsidR="00E067E5">
              <w:rPr>
                <w:noProof/>
                <w:webHidden/>
              </w:rPr>
              <w:fldChar w:fldCharType="end"/>
            </w:r>
          </w:hyperlink>
        </w:p>
        <w:p w14:paraId="066447D0"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1" w:history="1">
            <w:r w:rsidR="00E067E5" w:rsidRPr="007C44FB">
              <w:rPr>
                <w:rStyle w:val="Hyperlink"/>
                <w:rFonts w:eastAsia="Times New Roman"/>
                <w:noProof/>
              </w:rPr>
              <w:t>2.1.2</w:t>
            </w:r>
            <w:r w:rsidR="00E067E5">
              <w:rPr>
                <w:rFonts w:asciiTheme="minorHAnsi" w:eastAsiaTheme="minorEastAsia" w:hAnsiTheme="minorHAnsi"/>
                <w:noProof/>
                <w:lang w:eastAsia="nl-BE"/>
              </w:rPr>
              <w:tab/>
            </w:r>
            <w:r w:rsidR="00E067E5" w:rsidRPr="007C44FB">
              <w:rPr>
                <w:rStyle w:val="Hyperlink"/>
                <w:rFonts w:eastAsia="Times New Roman"/>
                <w:noProof/>
              </w:rPr>
              <w:t>Visie op invulling functie OO</w:t>
            </w:r>
            <w:r w:rsidR="00E067E5">
              <w:rPr>
                <w:noProof/>
                <w:webHidden/>
              </w:rPr>
              <w:tab/>
            </w:r>
            <w:r w:rsidR="00E067E5">
              <w:rPr>
                <w:noProof/>
                <w:webHidden/>
              </w:rPr>
              <w:fldChar w:fldCharType="begin"/>
            </w:r>
            <w:r w:rsidR="00E067E5">
              <w:rPr>
                <w:noProof/>
                <w:webHidden/>
              </w:rPr>
              <w:instrText xml:space="preserve"> PAGEREF _Toc458588741 \h </w:instrText>
            </w:r>
            <w:r w:rsidR="00E067E5">
              <w:rPr>
                <w:noProof/>
                <w:webHidden/>
              </w:rPr>
            </w:r>
            <w:r w:rsidR="00E067E5">
              <w:rPr>
                <w:noProof/>
                <w:webHidden/>
              </w:rPr>
              <w:fldChar w:fldCharType="separate"/>
            </w:r>
            <w:r w:rsidR="00E067E5">
              <w:rPr>
                <w:noProof/>
                <w:webHidden/>
              </w:rPr>
              <w:t>6</w:t>
            </w:r>
            <w:r w:rsidR="00E067E5">
              <w:rPr>
                <w:noProof/>
                <w:webHidden/>
              </w:rPr>
              <w:fldChar w:fldCharType="end"/>
            </w:r>
          </w:hyperlink>
        </w:p>
        <w:p w14:paraId="5023BA26"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2" w:history="1">
            <w:r w:rsidR="00E067E5" w:rsidRPr="007C44FB">
              <w:rPr>
                <w:rStyle w:val="Hyperlink"/>
                <w:rFonts w:eastAsia="Times New Roman"/>
                <w:noProof/>
              </w:rPr>
              <w:t>2.1.3</w:t>
            </w:r>
            <w:r w:rsidR="00E067E5">
              <w:rPr>
                <w:rFonts w:asciiTheme="minorHAnsi" w:eastAsiaTheme="minorEastAsia" w:hAnsiTheme="minorHAnsi"/>
                <w:noProof/>
                <w:lang w:eastAsia="nl-BE"/>
              </w:rPr>
              <w:tab/>
            </w:r>
            <w:r w:rsidR="00E067E5" w:rsidRPr="007C44FB">
              <w:rPr>
                <w:rStyle w:val="Hyperlink"/>
                <w:rFonts w:eastAsia="Times New Roman"/>
                <w:noProof/>
              </w:rPr>
              <w:t>Personeel</w:t>
            </w:r>
            <w:r w:rsidR="00E067E5">
              <w:rPr>
                <w:noProof/>
                <w:webHidden/>
              </w:rPr>
              <w:tab/>
            </w:r>
            <w:r w:rsidR="00E067E5">
              <w:rPr>
                <w:noProof/>
                <w:webHidden/>
              </w:rPr>
              <w:fldChar w:fldCharType="begin"/>
            </w:r>
            <w:r w:rsidR="00E067E5">
              <w:rPr>
                <w:noProof/>
                <w:webHidden/>
              </w:rPr>
              <w:instrText xml:space="preserve"> PAGEREF _Toc458588742 \h </w:instrText>
            </w:r>
            <w:r w:rsidR="00E067E5">
              <w:rPr>
                <w:noProof/>
                <w:webHidden/>
              </w:rPr>
            </w:r>
            <w:r w:rsidR="00E067E5">
              <w:rPr>
                <w:noProof/>
                <w:webHidden/>
              </w:rPr>
              <w:fldChar w:fldCharType="separate"/>
            </w:r>
            <w:r w:rsidR="00E067E5">
              <w:rPr>
                <w:noProof/>
                <w:webHidden/>
              </w:rPr>
              <w:t>7</w:t>
            </w:r>
            <w:r w:rsidR="00E067E5">
              <w:rPr>
                <w:noProof/>
                <w:webHidden/>
              </w:rPr>
              <w:fldChar w:fldCharType="end"/>
            </w:r>
          </w:hyperlink>
        </w:p>
        <w:p w14:paraId="05A91781"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3" w:history="1">
            <w:r w:rsidR="00E067E5" w:rsidRPr="007C44FB">
              <w:rPr>
                <w:rStyle w:val="Hyperlink"/>
                <w:rFonts w:eastAsia="Times New Roman"/>
                <w:noProof/>
              </w:rPr>
              <w:t>2.1.4</w:t>
            </w:r>
            <w:r w:rsidR="00E067E5">
              <w:rPr>
                <w:rFonts w:asciiTheme="minorHAnsi" w:eastAsiaTheme="minorEastAsia" w:hAnsiTheme="minorHAnsi"/>
                <w:noProof/>
                <w:lang w:eastAsia="nl-BE"/>
              </w:rPr>
              <w:tab/>
            </w:r>
            <w:r w:rsidR="00E067E5" w:rsidRPr="007C44FB">
              <w:rPr>
                <w:rStyle w:val="Hyperlink"/>
                <w:rFonts w:eastAsia="Times New Roman"/>
                <w:noProof/>
              </w:rPr>
              <w:t>Plaats binnen het organogram</w:t>
            </w:r>
            <w:r w:rsidR="00E067E5">
              <w:rPr>
                <w:noProof/>
                <w:webHidden/>
              </w:rPr>
              <w:tab/>
            </w:r>
            <w:r w:rsidR="00E067E5">
              <w:rPr>
                <w:noProof/>
                <w:webHidden/>
              </w:rPr>
              <w:fldChar w:fldCharType="begin"/>
            </w:r>
            <w:r w:rsidR="00E067E5">
              <w:rPr>
                <w:noProof/>
                <w:webHidden/>
              </w:rPr>
              <w:instrText xml:space="preserve"> PAGEREF _Toc458588743 \h </w:instrText>
            </w:r>
            <w:r w:rsidR="00E067E5">
              <w:rPr>
                <w:noProof/>
                <w:webHidden/>
              </w:rPr>
            </w:r>
            <w:r w:rsidR="00E067E5">
              <w:rPr>
                <w:noProof/>
                <w:webHidden/>
              </w:rPr>
              <w:fldChar w:fldCharType="separate"/>
            </w:r>
            <w:r w:rsidR="00E067E5">
              <w:rPr>
                <w:noProof/>
                <w:webHidden/>
              </w:rPr>
              <w:t>8</w:t>
            </w:r>
            <w:r w:rsidR="00E067E5">
              <w:rPr>
                <w:noProof/>
                <w:webHidden/>
              </w:rPr>
              <w:fldChar w:fldCharType="end"/>
            </w:r>
          </w:hyperlink>
        </w:p>
        <w:p w14:paraId="42F75F38"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4" w:history="1">
            <w:r w:rsidR="00E067E5" w:rsidRPr="007C44FB">
              <w:rPr>
                <w:rStyle w:val="Hyperlink"/>
                <w:rFonts w:eastAsia="Times New Roman"/>
                <w:noProof/>
              </w:rPr>
              <w:t>2.1.5</w:t>
            </w:r>
            <w:r w:rsidR="00E067E5">
              <w:rPr>
                <w:rFonts w:asciiTheme="minorHAnsi" w:eastAsiaTheme="minorEastAsia" w:hAnsiTheme="minorHAnsi"/>
                <w:noProof/>
                <w:lang w:eastAsia="nl-BE"/>
              </w:rPr>
              <w:tab/>
            </w:r>
            <w:r w:rsidR="00E067E5" w:rsidRPr="007C44FB">
              <w:rPr>
                <w:rStyle w:val="Hyperlink"/>
                <w:rFonts w:eastAsia="Times New Roman"/>
                <w:noProof/>
              </w:rPr>
              <w:t>Permanentie/bereikbaarheid</w:t>
            </w:r>
            <w:r w:rsidR="00E067E5">
              <w:rPr>
                <w:noProof/>
                <w:webHidden/>
              </w:rPr>
              <w:tab/>
            </w:r>
            <w:r w:rsidR="00E067E5">
              <w:rPr>
                <w:noProof/>
                <w:webHidden/>
              </w:rPr>
              <w:fldChar w:fldCharType="begin"/>
            </w:r>
            <w:r w:rsidR="00E067E5">
              <w:rPr>
                <w:noProof/>
                <w:webHidden/>
              </w:rPr>
              <w:instrText xml:space="preserve"> PAGEREF _Toc458588744 \h </w:instrText>
            </w:r>
            <w:r w:rsidR="00E067E5">
              <w:rPr>
                <w:noProof/>
                <w:webHidden/>
              </w:rPr>
            </w:r>
            <w:r w:rsidR="00E067E5">
              <w:rPr>
                <w:noProof/>
                <w:webHidden/>
              </w:rPr>
              <w:fldChar w:fldCharType="separate"/>
            </w:r>
            <w:r w:rsidR="00E067E5">
              <w:rPr>
                <w:noProof/>
                <w:webHidden/>
              </w:rPr>
              <w:t>9</w:t>
            </w:r>
            <w:r w:rsidR="00E067E5">
              <w:rPr>
                <w:noProof/>
                <w:webHidden/>
              </w:rPr>
              <w:fldChar w:fldCharType="end"/>
            </w:r>
          </w:hyperlink>
        </w:p>
        <w:p w14:paraId="270CB964"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5" w:history="1">
            <w:r w:rsidR="00E067E5" w:rsidRPr="007C44FB">
              <w:rPr>
                <w:rStyle w:val="Hyperlink"/>
                <w:rFonts w:eastAsia="Times New Roman"/>
                <w:noProof/>
              </w:rPr>
              <w:t>2.1.6</w:t>
            </w:r>
            <w:r w:rsidR="00E067E5">
              <w:rPr>
                <w:rFonts w:asciiTheme="minorHAnsi" w:eastAsiaTheme="minorEastAsia" w:hAnsiTheme="minorHAnsi"/>
                <w:noProof/>
                <w:lang w:eastAsia="nl-BE"/>
              </w:rPr>
              <w:tab/>
            </w:r>
            <w:r w:rsidR="00E067E5" w:rsidRPr="007C44FB">
              <w:rPr>
                <w:rStyle w:val="Hyperlink"/>
                <w:rFonts w:eastAsia="Times New Roman"/>
                <w:noProof/>
              </w:rPr>
              <w:t>Vorming en ondersteuning</w:t>
            </w:r>
            <w:r w:rsidR="00E067E5">
              <w:rPr>
                <w:noProof/>
                <w:webHidden/>
              </w:rPr>
              <w:tab/>
            </w:r>
            <w:r w:rsidR="00E067E5">
              <w:rPr>
                <w:noProof/>
                <w:webHidden/>
              </w:rPr>
              <w:fldChar w:fldCharType="begin"/>
            </w:r>
            <w:r w:rsidR="00E067E5">
              <w:rPr>
                <w:noProof/>
                <w:webHidden/>
              </w:rPr>
              <w:instrText xml:space="preserve"> PAGEREF _Toc458588745 \h </w:instrText>
            </w:r>
            <w:r w:rsidR="00E067E5">
              <w:rPr>
                <w:noProof/>
                <w:webHidden/>
              </w:rPr>
            </w:r>
            <w:r w:rsidR="00E067E5">
              <w:rPr>
                <w:noProof/>
                <w:webHidden/>
              </w:rPr>
              <w:fldChar w:fldCharType="separate"/>
            </w:r>
            <w:r w:rsidR="00E067E5">
              <w:rPr>
                <w:noProof/>
                <w:webHidden/>
              </w:rPr>
              <w:t>9</w:t>
            </w:r>
            <w:r w:rsidR="00E067E5">
              <w:rPr>
                <w:noProof/>
                <w:webHidden/>
              </w:rPr>
              <w:fldChar w:fldCharType="end"/>
            </w:r>
          </w:hyperlink>
        </w:p>
        <w:p w14:paraId="2E310733"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6" w:history="1">
            <w:r w:rsidR="00E067E5" w:rsidRPr="007C44FB">
              <w:rPr>
                <w:rStyle w:val="Hyperlink"/>
                <w:rFonts w:eastAsia="Times New Roman"/>
                <w:noProof/>
              </w:rPr>
              <w:t>2.1.7</w:t>
            </w:r>
            <w:r w:rsidR="00E067E5">
              <w:rPr>
                <w:rFonts w:asciiTheme="minorHAnsi" w:eastAsiaTheme="minorEastAsia" w:hAnsiTheme="minorHAnsi"/>
                <w:noProof/>
                <w:lang w:eastAsia="nl-BE"/>
              </w:rPr>
              <w:tab/>
            </w:r>
            <w:r w:rsidR="00E067E5" w:rsidRPr="007C44FB">
              <w:rPr>
                <w:rStyle w:val="Hyperlink"/>
                <w:rFonts w:eastAsia="Times New Roman"/>
                <w:noProof/>
              </w:rPr>
              <w:t>Kwaliteitszorg</w:t>
            </w:r>
            <w:r w:rsidR="00E067E5">
              <w:rPr>
                <w:noProof/>
                <w:webHidden/>
              </w:rPr>
              <w:tab/>
            </w:r>
            <w:r w:rsidR="00E067E5">
              <w:rPr>
                <w:noProof/>
                <w:webHidden/>
              </w:rPr>
              <w:fldChar w:fldCharType="begin"/>
            </w:r>
            <w:r w:rsidR="00E067E5">
              <w:rPr>
                <w:noProof/>
                <w:webHidden/>
              </w:rPr>
              <w:instrText xml:space="preserve"> PAGEREF _Toc458588746 \h </w:instrText>
            </w:r>
            <w:r w:rsidR="00E067E5">
              <w:rPr>
                <w:noProof/>
                <w:webHidden/>
              </w:rPr>
            </w:r>
            <w:r w:rsidR="00E067E5">
              <w:rPr>
                <w:noProof/>
                <w:webHidden/>
              </w:rPr>
              <w:fldChar w:fldCharType="separate"/>
            </w:r>
            <w:r w:rsidR="00E067E5">
              <w:rPr>
                <w:noProof/>
                <w:webHidden/>
              </w:rPr>
              <w:t>10</w:t>
            </w:r>
            <w:r w:rsidR="00E067E5">
              <w:rPr>
                <w:noProof/>
                <w:webHidden/>
              </w:rPr>
              <w:fldChar w:fldCharType="end"/>
            </w:r>
          </w:hyperlink>
        </w:p>
        <w:p w14:paraId="29EDE926" w14:textId="77777777" w:rsidR="00E067E5" w:rsidRDefault="00A27256">
          <w:pPr>
            <w:pStyle w:val="Inhopg2"/>
            <w:tabs>
              <w:tab w:val="left" w:pos="880"/>
              <w:tab w:val="right" w:leader="dot" w:pos="9911"/>
            </w:tabs>
            <w:rPr>
              <w:rFonts w:asciiTheme="minorHAnsi" w:eastAsiaTheme="minorEastAsia" w:hAnsiTheme="minorHAnsi"/>
              <w:noProof/>
              <w:lang w:eastAsia="nl-BE"/>
            </w:rPr>
          </w:pPr>
          <w:hyperlink w:anchor="_Toc458588747" w:history="1">
            <w:r w:rsidR="00E067E5" w:rsidRPr="007C44FB">
              <w:rPr>
                <w:rStyle w:val="Hyperlink"/>
                <w:rFonts w:eastAsia="Times New Roman"/>
                <w:noProof/>
              </w:rPr>
              <w:t>2.2</w:t>
            </w:r>
            <w:r w:rsidR="00E067E5">
              <w:rPr>
                <w:rFonts w:asciiTheme="minorHAnsi" w:eastAsiaTheme="minorEastAsia" w:hAnsiTheme="minorHAnsi"/>
                <w:noProof/>
                <w:lang w:eastAsia="nl-BE"/>
              </w:rPr>
              <w:tab/>
            </w:r>
            <w:r w:rsidR="00E067E5" w:rsidRPr="007C44FB">
              <w:rPr>
                <w:rStyle w:val="Hyperlink"/>
                <w:rFonts w:eastAsia="Times New Roman"/>
                <w:noProof/>
              </w:rPr>
              <w:t>DE FUNCTIE “ORGANISATIE-ONDERSTEUNER” IN DE GEVANGENISSEN</w:t>
            </w:r>
            <w:r w:rsidR="00E067E5">
              <w:rPr>
                <w:noProof/>
                <w:webHidden/>
              </w:rPr>
              <w:tab/>
            </w:r>
            <w:r w:rsidR="00E067E5">
              <w:rPr>
                <w:noProof/>
                <w:webHidden/>
              </w:rPr>
              <w:fldChar w:fldCharType="begin"/>
            </w:r>
            <w:r w:rsidR="00E067E5">
              <w:rPr>
                <w:noProof/>
                <w:webHidden/>
              </w:rPr>
              <w:instrText xml:space="preserve"> PAGEREF _Toc458588747 \h </w:instrText>
            </w:r>
            <w:r w:rsidR="00E067E5">
              <w:rPr>
                <w:noProof/>
                <w:webHidden/>
              </w:rPr>
            </w:r>
            <w:r w:rsidR="00E067E5">
              <w:rPr>
                <w:noProof/>
                <w:webHidden/>
              </w:rPr>
              <w:fldChar w:fldCharType="separate"/>
            </w:r>
            <w:r w:rsidR="00E067E5">
              <w:rPr>
                <w:noProof/>
                <w:webHidden/>
              </w:rPr>
              <w:t>10</w:t>
            </w:r>
            <w:r w:rsidR="00E067E5">
              <w:rPr>
                <w:noProof/>
                <w:webHidden/>
              </w:rPr>
              <w:fldChar w:fldCharType="end"/>
            </w:r>
          </w:hyperlink>
        </w:p>
        <w:p w14:paraId="2716246F"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8" w:history="1">
            <w:r w:rsidR="00E067E5" w:rsidRPr="007C44FB">
              <w:rPr>
                <w:rStyle w:val="Hyperlink"/>
                <w:rFonts w:eastAsia="Times New Roman"/>
                <w:noProof/>
              </w:rPr>
              <w:t>2.2.1</w:t>
            </w:r>
            <w:r w:rsidR="00E067E5">
              <w:rPr>
                <w:rFonts w:asciiTheme="minorHAnsi" w:eastAsiaTheme="minorEastAsia" w:hAnsiTheme="minorHAnsi"/>
                <w:noProof/>
                <w:lang w:eastAsia="nl-BE"/>
              </w:rPr>
              <w:tab/>
            </w:r>
            <w:r w:rsidR="00E067E5" w:rsidRPr="007C44FB">
              <w:rPr>
                <w:rStyle w:val="Hyperlink"/>
                <w:rFonts w:eastAsia="Times New Roman"/>
                <w:noProof/>
              </w:rPr>
              <w:t>Lokaal actieplan</w:t>
            </w:r>
            <w:r w:rsidR="00E067E5">
              <w:rPr>
                <w:noProof/>
                <w:webHidden/>
              </w:rPr>
              <w:tab/>
            </w:r>
            <w:r w:rsidR="00E067E5">
              <w:rPr>
                <w:noProof/>
                <w:webHidden/>
              </w:rPr>
              <w:fldChar w:fldCharType="begin"/>
            </w:r>
            <w:r w:rsidR="00E067E5">
              <w:rPr>
                <w:noProof/>
                <w:webHidden/>
              </w:rPr>
              <w:instrText xml:space="preserve"> PAGEREF _Toc458588748 \h </w:instrText>
            </w:r>
            <w:r w:rsidR="00E067E5">
              <w:rPr>
                <w:noProof/>
                <w:webHidden/>
              </w:rPr>
            </w:r>
            <w:r w:rsidR="00E067E5">
              <w:rPr>
                <w:noProof/>
                <w:webHidden/>
              </w:rPr>
              <w:fldChar w:fldCharType="separate"/>
            </w:r>
            <w:r w:rsidR="00E067E5">
              <w:rPr>
                <w:noProof/>
                <w:webHidden/>
              </w:rPr>
              <w:t>11</w:t>
            </w:r>
            <w:r w:rsidR="00E067E5">
              <w:rPr>
                <w:noProof/>
                <w:webHidden/>
              </w:rPr>
              <w:fldChar w:fldCharType="end"/>
            </w:r>
          </w:hyperlink>
        </w:p>
        <w:p w14:paraId="178070B2"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49" w:history="1">
            <w:r w:rsidR="00E067E5" w:rsidRPr="007C44FB">
              <w:rPr>
                <w:rStyle w:val="Hyperlink"/>
                <w:rFonts w:eastAsia="Times New Roman"/>
                <w:noProof/>
              </w:rPr>
              <w:t>2.2.2</w:t>
            </w:r>
            <w:r w:rsidR="00E067E5">
              <w:rPr>
                <w:rFonts w:asciiTheme="minorHAnsi" w:eastAsiaTheme="minorEastAsia" w:hAnsiTheme="minorHAnsi"/>
                <w:noProof/>
                <w:lang w:eastAsia="nl-BE"/>
              </w:rPr>
              <w:tab/>
            </w:r>
            <w:r w:rsidR="00E067E5" w:rsidRPr="007C44FB">
              <w:rPr>
                <w:rStyle w:val="Hyperlink"/>
                <w:rFonts w:eastAsia="Times New Roman"/>
                <w:noProof/>
              </w:rPr>
              <w:t>Afsprakennota</w:t>
            </w:r>
            <w:r w:rsidR="00E067E5">
              <w:rPr>
                <w:noProof/>
                <w:webHidden/>
              </w:rPr>
              <w:tab/>
            </w:r>
            <w:r w:rsidR="00E067E5">
              <w:rPr>
                <w:noProof/>
                <w:webHidden/>
              </w:rPr>
              <w:fldChar w:fldCharType="begin"/>
            </w:r>
            <w:r w:rsidR="00E067E5">
              <w:rPr>
                <w:noProof/>
                <w:webHidden/>
              </w:rPr>
              <w:instrText xml:space="preserve"> PAGEREF _Toc458588749 \h </w:instrText>
            </w:r>
            <w:r w:rsidR="00E067E5">
              <w:rPr>
                <w:noProof/>
                <w:webHidden/>
              </w:rPr>
            </w:r>
            <w:r w:rsidR="00E067E5">
              <w:rPr>
                <w:noProof/>
                <w:webHidden/>
              </w:rPr>
              <w:fldChar w:fldCharType="separate"/>
            </w:r>
            <w:r w:rsidR="00E067E5">
              <w:rPr>
                <w:noProof/>
                <w:webHidden/>
              </w:rPr>
              <w:t>11</w:t>
            </w:r>
            <w:r w:rsidR="00E067E5">
              <w:rPr>
                <w:noProof/>
                <w:webHidden/>
              </w:rPr>
              <w:fldChar w:fldCharType="end"/>
            </w:r>
          </w:hyperlink>
        </w:p>
        <w:p w14:paraId="3570233F"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50" w:history="1">
            <w:r w:rsidR="00E067E5" w:rsidRPr="007C44FB">
              <w:rPr>
                <w:rStyle w:val="Hyperlink"/>
                <w:rFonts w:eastAsia="Times New Roman"/>
                <w:noProof/>
              </w:rPr>
              <w:t>2.2.3</w:t>
            </w:r>
            <w:r w:rsidR="00E067E5">
              <w:rPr>
                <w:rFonts w:asciiTheme="minorHAnsi" w:eastAsiaTheme="minorEastAsia" w:hAnsiTheme="minorHAnsi"/>
                <w:noProof/>
                <w:lang w:eastAsia="nl-BE"/>
              </w:rPr>
              <w:tab/>
            </w:r>
            <w:r w:rsidR="00E067E5" w:rsidRPr="007C44FB">
              <w:rPr>
                <w:rStyle w:val="Hyperlink"/>
                <w:rFonts w:eastAsia="Times New Roman"/>
                <w:noProof/>
              </w:rPr>
              <w:t>Beschikbare accommodatie en uitrusting</w:t>
            </w:r>
            <w:r w:rsidR="00E067E5">
              <w:rPr>
                <w:noProof/>
                <w:webHidden/>
              </w:rPr>
              <w:tab/>
            </w:r>
            <w:r w:rsidR="00E067E5">
              <w:rPr>
                <w:noProof/>
                <w:webHidden/>
              </w:rPr>
              <w:fldChar w:fldCharType="begin"/>
            </w:r>
            <w:r w:rsidR="00E067E5">
              <w:rPr>
                <w:noProof/>
                <w:webHidden/>
              </w:rPr>
              <w:instrText xml:space="preserve"> PAGEREF _Toc458588750 \h </w:instrText>
            </w:r>
            <w:r w:rsidR="00E067E5">
              <w:rPr>
                <w:noProof/>
                <w:webHidden/>
              </w:rPr>
            </w:r>
            <w:r w:rsidR="00E067E5">
              <w:rPr>
                <w:noProof/>
                <w:webHidden/>
              </w:rPr>
              <w:fldChar w:fldCharType="separate"/>
            </w:r>
            <w:r w:rsidR="00E067E5">
              <w:rPr>
                <w:noProof/>
                <w:webHidden/>
              </w:rPr>
              <w:t>12</w:t>
            </w:r>
            <w:r w:rsidR="00E067E5">
              <w:rPr>
                <w:noProof/>
                <w:webHidden/>
              </w:rPr>
              <w:fldChar w:fldCharType="end"/>
            </w:r>
          </w:hyperlink>
        </w:p>
        <w:p w14:paraId="2A0505C6"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51" w:history="1">
            <w:r w:rsidR="00E067E5" w:rsidRPr="007C44FB">
              <w:rPr>
                <w:rStyle w:val="Hyperlink"/>
                <w:rFonts w:eastAsia="Times New Roman"/>
                <w:noProof/>
              </w:rPr>
              <w:t>2.2.4</w:t>
            </w:r>
            <w:r w:rsidR="00E067E5">
              <w:rPr>
                <w:rFonts w:asciiTheme="minorHAnsi" w:eastAsiaTheme="minorEastAsia" w:hAnsiTheme="minorHAnsi"/>
                <w:noProof/>
                <w:lang w:eastAsia="nl-BE"/>
              </w:rPr>
              <w:tab/>
            </w:r>
            <w:r w:rsidR="00E067E5" w:rsidRPr="007C44FB">
              <w:rPr>
                <w:rStyle w:val="Hyperlink"/>
                <w:rFonts w:eastAsia="Times New Roman"/>
                <w:noProof/>
              </w:rPr>
              <w:t>Overleg binnen gevangenis</w:t>
            </w:r>
            <w:r w:rsidR="00E067E5">
              <w:rPr>
                <w:noProof/>
                <w:webHidden/>
              </w:rPr>
              <w:tab/>
            </w:r>
            <w:r w:rsidR="00E067E5">
              <w:rPr>
                <w:noProof/>
                <w:webHidden/>
              </w:rPr>
              <w:fldChar w:fldCharType="begin"/>
            </w:r>
            <w:r w:rsidR="00E067E5">
              <w:rPr>
                <w:noProof/>
                <w:webHidden/>
              </w:rPr>
              <w:instrText xml:space="preserve"> PAGEREF _Toc458588751 \h </w:instrText>
            </w:r>
            <w:r w:rsidR="00E067E5">
              <w:rPr>
                <w:noProof/>
                <w:webHidden/>
              </w:rPr>
            </w:r>
            <w:r w:rsidR="00E067E5">
              <w:rPr>
                <w:noProof/>
                <w:webHidden/>
              </w:rPr>
              <w:fldChar w:fldCharType="separate"/>
            </w:r>
            <w:r w:rsidR="00E067E5">
              <w:rPr>
                <w:noProof/>
                <w:webHidden/>
              </w:rPr>
              <w:t>13</w:t>
            </w:r>
            <w:r w:rsidR="00E067E5">
              <w:rPr>
                <w:noProof/>
                <w:webHidden/>
              </w:rPr>
              <w:fldChar w:fldCharType="end"/>
            </w:r>
          </w:hyperlink>
        </w:p>
        <w:p w14:paraId="1DBB4743" w14:textId="77777777" w:rsidR="00E067E5" w:rsidRDefault="00A27256">
          <w:pPr>
            <w:pStyle w:val="Inhopg3"/>
            <w:tabs>
              <w:tab w:val="left" w:pos="1320"/>
              <w:tab w:val="right" w:leader="dot" w:pos="9911"/>
            </w:tabs>
            <w:rPr>
              <w:rFonts w:asciiTheme="minorHAnsi" w:eastAsiaTheme="minorEastAsia" w:hAnsiTheme="minorHAnsi"/>
              <w:noProof/>
              <w:lang w:eastAsia="nl-BE"/>
            </w:rPr>
          </w:pPr>
          <w:hyperlink w:anchor="_Toc458588752" w:history="1">
            <w:r w:rsidR="00E067E5" w:rsidRPr="007C44FB">
              <w:rPr>
                <w:rStyle w:val="Hyperlink"/>
                <w:rFonts w:eastAsia="Times New Roman"/>
                <w:noProof/>
              </w:rPr>
              <w:t>2.2.5</w:t>
            </w:r>
            <w:r w:rsidR="00E067E5">
              <w:rPr>
                <w:rFonts w:asciiTheme="minorHAnsi" w:eastAsiaTheme="minorEastAsia" w:hAnsiTheme="minorHAnsi"/>
                <w:noProof/>
                <w:lang w:eastAsia="nl-BE"/>
              </w:rPr>
              <w:tab/>
            </w:r>
            <w:r w:rsidR="00E067E5" w:rsidRPr="007C44FB">
              <w:rPr>
                <w:rStyle w:val="Hyperlink"/>
                <w:rFonts w:eastAsia="Times New Roman"/>
                <w:noProof/>
              </w:rPr>
              <w:t>Opdrachten OO</w:t>
            </w:r>
            <w:r w:rsidR="00E067E5">
              <w:rPr>
                <w:noProof/>
                <w:webHidden/>
              </w:rPr>
              <w:tab/>
            </w:r>
            <w:r w:rsidR="00E067E5">
              <w:rPr>
                <w:noProof/>
                <w:webHidden/>
              </w:rPr>
              <w:fldChar w:fldCharType="begin"/>
            </w:r>
            <w:r w:rsidR="00E067E5">
              <w:rPr>
                <w:noProof/>
                <w:webHidden/>
              </w:rPr>
              <w:instrText xml:space="preserve"> PAGEREF _Toc458588752 \h </w:instrText>
            </w:r>
            <w:r w:rsidR="00E067E5">
              <w:rPr>
                <w:noProof/>
                <w:webHidden/>
              </w:rPr>
            </w:r>
            <w:r w:rsidR="00E067E5">
              <w:rPr>
                <w:noProof/>
                <w:webHidden/>
              </w:rPr>
              <w:fldChar w:fldCharType="separate"/>
            </w:r>
            <w:r w:rsidR="00E067E5">
              <w:rPr>
                <w:noProof/>
                <w:webHidden/>
              </w:rPr>
              <w:t>13</w:t>
            </w:r>
            <w:r w:rsidR="00E067E5">
              <w:rPr>
                <w:noProof/>
                <w:webHidden/>
              </w:rPr>
              <w:fldChar w:fldCharType="end"/>
            </w:r>
          </w:hyperlink>
        </w:p>
        <w:p w14:paraId="34A99002" w14:textId="77777777" w:rsidR="00E067E5" w:rsidRDefault="00A27256">
          <w:pPr>
            <w:pStyle w:val="Inhopg1"/>
            <w:tabs>
              <w:tab w:val="left" w:pos="440"/>
              <w:tab w:val="right" w:leader="dot" w:pos="9911"/>
            </w:tabs>
            <w:rPr>
              <w:rFonts w:asciiTheme="minorHAnsi" w:eastAsiaTheme="minorEastAsia" w:hAnsiTheme="minorHAnsi"/>
              <w:noProof/>
              <w:lang w:eastAsia="nl-BE"/>
            </w:rPr>
          </w:pPr>
          <w:hyperlink w:anchor="_Toc458588753" w:history="1">
            <w:r w:rsidR="00E067E5" w:rsidRPr="007C44FB">
              <w:rPr>
                <w:rStyle w:val="Hyperlink"/>
                <w:rFonts w:eastAsia="Times New Roman"/>
                <w:noProof/>
              </w:rPr>
              <w:t>3</w:t>
            </w:r>
            <w:r w:rsidR="00E067E5">
              <w:rPr>
                <w:rFonts w:asciiTheme="minorHAnsi" w:eastAsiaTheme="minorEastAsia" w:hAnsiTheme="minorHAnsi"/>
                <w:noProof/>
                <w:lang w:eastAsia="nl-BE"/>
              </w:rPr>
              <w:tab/>
            </w:r>
            <w:r w:rsidR="00E067E5" w:rsidRPr="007C44FB">
              <w:rPr>
                <w:rStyle w:val="Hyperlink"/>
                <w:rFonts w:eastAsia="Times New Roman"/>
                <w:noProof/>
              </w:rPr>
              <w:t>ALGEMENE CONCLUSIE</w:t>
            </w:r>
            <w:r w:rsidR="00E067E5">
              <w:rPr>
                <w:noProof/>
                <w:webHidden/>
              </w:rPr>
              <w:tab/>
            </w:r>
            <w:r w:rsidR="00E067E5">
              <w:rPr>
                <w:noProof/>
                <w:webHidden/>
              </w:rPr>
              <w:fldChar w:fldCharType="begin"/>
            </w:r>
            <w:r w:rsidR="00E067E5">
              <w:rPr>
                <w:noProof/>
                <w:webHidden/>
              </w:rPr>
              <w:instrText xml:space="preserve"> PAGEREF _Toc458588753 \h </w:instrText>
            </w:r>
            <w:r w:rsidR="00E067E5">
              <w:rPr>
                <w:noProof/>
                <w:webHidden/>
              </w:rPr>
            </w:r>
            <w:r w:rsidR="00E067E5">
              <w:rPr>
                <w:noProof/>
                <w:webHidden/>
              </w:rPr>
              <w:fldChar w:fldCharType="separate"/>
            </w:r>
            <w:r w:rsidR="00E067E5">
              <w:rPr>
                <w:noProof/>
                <w:webHidden/>
              </w:rPr>
              <w:t>18</w:t>
            </w:r>
            <w:r w:rsidR="00E067E5">
              <w:rPr>
                <w:noProof/>
                <w:webHidden/>
              </w:rPr>
              <w:fldChar w:fldCharType="end"/>
            </w:r>
          </w:hyperlink>
        </w:p>
        <w:p w14:paraId="68067F2E" w14:textId="77777777" w:rsidR="00E067E5" w:rsidRDefault="00A27256">
          <w:pPr>
            <w:pStyle w:val="Inhopg1"/>
            <w:tabs>
              <w:tab w:val="right" w:leader="dot" w:pos="9911"/>
            </w:tabs>
            <w:rPr>
              <w:rFonts w:asciiTheme="minorHAnsi" w:eastAsiaTheme="minorEastAsia" w:hAnsiTheme="minorHAnsi"/>
              <w:noProof/>
              <w:lang w:eastAsia="nl-BE"/>
            </w:rPr>
          </w:pPr>
          <w:hyperlink w:anchor="_Toc458588754" w:history="1">
            <w:r w:rsidR="00E067E5" w:rsidRPr="007C44FB">
              <w:rPr>
                <w:rStyle w:val="Hyperlink"/>
                <w:rFonts w:eastAsia="Times New Roman" w:cs="Times New Roman"/>
                <w:b/>
                <w:bCs/>
                <w:caps/>
                <w:noProof/>
              </w:rPr>
              <w:t>Lijst met afkortingen</w:t>
            </w:r>
            <w:r w:rsidR="00E067E5">
              <w:rPr>
                <w:noProof/>
                <w:webHidden/>
              </w:rPr>
              <w:tab/>
            </w:r>
            <w:r w:rsidR="00E067E5">
              <w:rPr>
                <w:noProof/>
                <w:webHidden/>
              </w:rPr>
              <w:fldChar w:fldCharType="begin"/>
            </w:r>
            <w:r w:rsidR="00E067E5">
              <w:rPr>
                <w:noProof/>
                <w:webHidden/>
              </w:rPr>
              <w:instrText xml:space="preserve"> PAGEREF _Toc458588754 \h </w:instrText>
            </w:r>
            <w:r w:rsidR="00E067E5">
              <w:rPr>
                <w:noProof/>
                <w:webHidden/>
              </w:rPr>
            </w:r>
            <w:r w:rsidR="00E067E5">
              <w:rPr>
                <w:noProof/>
                <w:webHidden/>
              </w:rPr>
              <w:fldChar w:fldCharType="separate"/>
            </w:r>
            <w:r w:rsidR="00E067E5">
              <w:rPr>
                <w:noProof/>
                <w:webHidden/>
              </w:rPr>
              <w:t>20</w:t>
            </w:r>
            <w:r w:rsidR="00E067E5">
              <w:rPr>
                <w:noProof/>
                <w:webHidden/>
              </w:rPr>
              <w:fldChar w:fldCharType="end"/>
            </w:r>
          </w:hyperlink>
        </w:p>
        <w:p w14:paraId="7D3CEA6B" w14:textId="77777777" w:rsidR="00230F74" w:rsidRDefault="00230F74">
          <w:r>
            <w:rPr>
              <w:b/>
              <w:bCs/>
              <w:lang w:val="nl-NL"/>
            </w:rPr>
            <w:fldChar w:fldCharType="end"/>
          </w:r>
        </w:p>
      </w:sdtContent>
    </w:sdt>
    <w:p w14:paraId="24FA0BAD" w14:textId="77777777" w:rsidR="00230F74" w:rsidRPr="00230F74" w:rsidRDefault="00230F74" w:rsidP="00230F74">
      <w:pPr>
        <w:tabs>
          <w:tab w:val="left" w:pos="3686"/>
        </w:tabs>
        <w:spacing w:line="270" w:lineRule="exact"/>
        <w:contextualSpacing/>
        <w:rPr>
          <w:rFonts w:eastAsia="Flanders Art Serif" w:cs="Times New Roman"/>
          <w:color w:val="1D1B11"/>
        </w:rPr>
      </w:pPr>
    </w:p>
    <w:p w14:paraId="279EA89E" w14:textId="77777777" w:rsidR="00230F74" w:rsidRPr="00230F74" w:rsidRDefault="00230F74" w:rsidP="00230F74">
      <w:pPr>
        <w:tabs>
          <w:tab w:val="left" w:pos="3686"/>
        </w:tabs>
        <w:spacing w:line="270" w:lineRule="exact"/>
        <w:contextualSpacing/>
        <w:rPr>
          <w:rFonts w:eastAsia="Flanders Art Serif" w:cs="Times New Roman"/>
          <w:color w:val="1D1B11"/>
        </w:rPr>
      </w:pPr>
      <w:r w:rsidRPr="00230F74">
        <w:rPr>
          <w:rFonts w:eastAsia="Flanders Art Serif" w:cs="Times New Roman"/>
          <w:color w:val="1D1B11"/>
        </w:rPr>
        <w:br w:type="page"/>
      </w:r>
    </w:p>
    <w:p w14:paraId="0CB774CB" w14:textId="77777777" w:rsidR="00230F74" w:rsidRDefault="002D5EE2" w:rsidP="00230F74">
      <w:pPr>
        <w:pStyle w:val="Kop1"/>
        <w:rPr>
          <w:rFonts w:eastAsia="Times New Roman"/>
        </w:rPr>
      </w:pPr>
      <w:bookmarkStart w:id="1" w:name="_Toc458588737"/>
      <w:r>
        <w:rPr>
          <w:rFonts w:eastAsia="Times New Roman"/>
        </w:rPr>
        <w:lastRenderedPageBreak/>
        <w:t>SITUERING INSPECTIES EN METHODIEK</w:t>
      </w:r>
      <w:bookmarkEnd w:id="1"/>
    </w:p>
    <w:p w14:paraId="7508367B" w14:textId="77777777" w:rsidR="002D5EE2" w:rsidRDefault="002D5EE2" w:rsidP="002D5EE2"/>
    <w:p w14:paraId="571F095D" w14:textId="77777777" w:rsidR="002D5EE2" w:rsidRPr="002D5EE2" w:rsidRDefault="002D5EE2" w:rsidP="002D5EE2">
      <w:pPr>
        <w:rPr>
          <w:lang w:val="nl-NL"/>
        </w:rPr>
      </w:pPr>
      <w:r w:rsidRPr="002D5EE2">
        <w:rPr>
          <w:lang w:val="nl-NL"/>
        </w:rPr>
        <w:t>De hulp- en dienstverlening aan gedetineerden is een bevoegdheid en taak van de Vlaamse Overheid. In het verleden werd die hulp- en dienstverlening geregeld door het strategisch plan “Hulp- en dienstverlening aan gedetineerden”, dat dateert van 8 december 2000.  Op 8 maart 2013 werd het decreet betreffende de organisatie van hulp- en dienstverlening aan gedetineerden goedgekeurd. Dit decreet zorgt voor een wetgevend kader voor alle hulp- en dienstverlening (HDV) die door de Vlaamse Overheid georganiseerd of verstrekt wordt binnen de gevangenissen in Vlaanderen en Brussel-Hoofdstad.</w:t>
      </w:r>
    </w:p>
    <w:p w14:paraId="5CB71837" w14:textId="77777777" w:rsidR="002D5EE2" w:rsidRPr="002D5EE2" w:rsidRDefault="002D5EE2" w:rsidP="002D5EE2">
      <w:pPr>
        <w:rPr>
          <w:lang w:val="nl-NL"/>
        </w:rPr>
      </w:pPr>
      <w:r w:rsidRPr="002D5EE2">
        <w:rPr>
          <w:lang w:val="nl-NL"/>
        </w:rPr>
        <w:t>Die HDV situeert zich over verschillende beleidsdomeinen: welzijn, gezondheid, onderwijs en vorming, werk, cultuur en sport.  Het decreet voorziet de opmaak van een strategisch plan door de Vlaamse Regering (V.R.), waarbij de invulling van de HDV in de verschillende beleidsdomeinen wordt geregeld.  Het decreet voorziet verder de oprichting van een gemengde commissie, die advies geeft aan de V.R. bij opmaak van het strategisch plan, die dit plan evalueert en vorming organiseert voor de betrokken hulpverleners.</w:t>
      </w:r>
    </w:p>
    <w:p w14:paraId="7728D13D" w14:textId="77777777" w:rsidR="002D5EE2" w:rsidRPr="002D5EE2" w:rsidRDefault="002D5EE2" w:rsidP="002D5EE2">
      <w:pPr>
        <w:rPr>
          <w:lang w:val="nl-NL"/>
        </w:rPr>
      </w:pPr>
      <w:r w:rsidRPr="002D5EE2">
        <w:rPr>
          <w:lang w:val="nl-NL"/>
        </w:rPr>
        <w:t>Voor de uitbouw van de HDV is er een samenwerkingsakkoord afgesloten met de Federale Staat.</w:t>
      </w:r>
    </w:p>
    <w:p w14:paraId="73F01A80" w14:textId="77777777" w:rsidR="002D5EE2" w:rsidRPr="002D5EE2" w:rsidRDefault="002D5EE2" w:rsidP="002D5EE2">
      <w:pPr>
        <w:rPr>
          <w:lang w:val="nl-NL"/>
        </w:rPr>
      </w:pPr>
      <w:r w:rsidRPr="002D5EE2">
        <w:rPr>
          <w:lang w:val="nl-NL"/>
        </w:rPr>
        <w:t>Verder voorziet het decreet nog in:</w:t>
      </w:r>
    </w:p>
    <w:p w14:paraId="5D359EC1" w14:textId="77777777" w:rsidR="002D5EE2" w:rsidRPr="002D5EE2" w:rsidRDefault="002D5EE2" w:rsidP="002D5EE2">
      <w:pPr>
        <w:rPr>
          <w:lang w:val="nl-NL"/>
        </w:rPr>
      </w:pPr>
      <w:r w:rsidRPr="002D5EE2">
        <w:rPr>
          <w:lang w:val="nl-NL"/>
        </w:rPr>
        <w:t>- de functie van een beleidscoördinator per gevangenis: dit is een personeelslid van de Vlaamse Overheid, tewerkgesteld bij het Departement WVG, die belast is met de beleidscoördinatie van de HDV in de gevangenis</w:t>
      </w:r>
    </w:p>
    <w:p w14:paraId="6D182E7F" w14:textId="77777777" w:rsidR="002D5EE2" w:rsidRPr="002D5EE2" w:rsidRDefault="002D5EE2" w:rsidP="002D5EE2">
      <w:pPr>
        <w:rPr>
          <w:lang w:val="nl-NL"/>
        </w:rPr>
      </w:pPr>
      <w:r w:rsidRPr="002D5EE2">
        <w:rPr>
          <w:lang w:val="nl-NL"/>
        </w:rPr>
        <w:t>- een beleidsteam per gevangenis: dit team stelt een lokaal actieplan op ter uitvoering van het strategisch plan en evalueert de uitvoering van dat actieplan;  het beleidsteam is samengesteld uit de beleidscoördinator, vertegenwoordigers van de verschillende actoren (organisaties die HDV aanbieden in de gevangenis) en de directie van de gevangenis</w:t>
      </w:r>
    </w:p>
    <w:p w14:paraId="53BCBCEA" w14:textId="77777777" w:rsidR="002D5EE2" w:rsidRPr="002D5EE2" w:rsidRDefault="002D5EE2" w:rsidP="002D5EE2">
      <w:pPr>
        <w:rPr>
          <w:lang w:val="nl-NL"/>
        </w:rPr>
      </w:pPr>
      <w:r w:rsidRPr="002D5EE2">
        <w:rPr>
          <w:lang w:val="nl-NL"/>
        </w:rPr>
        <w:t>- een coördinatieteam (CORT) per gevangenis: dit team zorgt voor de uitvoering van het actieplan; het coördinatieteam staat onder leiding van de beleidscoördinator en de samenstelling wordt bepaald door het beleidsteam</w:t>
      </w:r>
    </w:p>
    <w:p w14:paraId="0AA843BD" w14:textId="77777777" w:rsidR="002D5EE2" w:rsidRPr="002D5EE2" w:rsidRDefault="002D5EE2" w:rsidP="002D5EE2">
      <w:pPr>
        <w:rPr>
          <w:lang w:val="nl-NL"/>
        </w:rPr>
      </w:pPr>
      <w:r w:rsidRPr="002D5EE2">
        <w:rPr>
          <w:lang w:val="nl-NL"/>
        </w:rPr>
        <w:t>- de functie van ondersteuning voor het faciliteren van de praktische organisatie van de HDV (organisatie-ondersteuner).</w:t>
      </w:r>
    </w:p>
    <w:p w14:paraId="743B5E42" w14:textId="77777777" w:rsidR="002D5EE2" w:rsidRPr="002D5EE2" w:rsidRDefault="002D5EE2" w:rsidP="002D5EE2">
      <w:pPr>
        <w:rPr>
          <w:lang w:val="nl-NL"/>
        </w:rPr>
      </w:pPr>
    </w:p>
    <w:p w14:paraId="249BF773" w14:textId="77777777" w:rsidR="002D5EE2" w:rsidRPr="00E067E5" w:rsidRDefault="002D5EE2" w:rsidP="002D5EE2">
      <w:pPr>
        <w:rPr>
          <w:lang w:val="nl-NL"/>
        </w:rPr>
      </w:pPr>
      <w:r w:rsidRPr="002D5EE2">
        <w:rPr>
          <w:lang w:val="nl-NL"/>
        </w:rPr>
        <w:t xml:space="preserve">In </w:t>
      </w:r>
      <w:r w:rsidRPr="00E067E5">
        <w:rPr>
          <w:lang w:val="nl-NL"/>
        </w:rPr>
        <w:t xml:space="preserve">het Besluit Vlaamse Regering (BVR) van 13 december 2013 worden de samenstelling en opdrachten van de gemengde commissie, van het beleidsteam, het coördinatieteam en de organisatie-ondersteuning verder geregeld. </w:t>
      </w:r>
    </w:p>
    <w:p w14:paraId="47FED5C0" w14:textId="22A854AD" w:rsidR="006A3396" w:rsidRPr="00E067E5" w:rsidRDefault="002D5EE2" w:rsidP="006A3396">
      <w:pPr>
        <w:spacing w:before="100" w:beforeAutospacing="1" w:after="100" w:afterAutospacing="1" w:line="240" w:lineRule="auto"/>
        <w:rPr>
          <w:rFonts w:ascii="Times New Roman" w:eastAsia="Times New Roman" w:hAnsi="Times New Roman"/>
          <w:sz w:val="16"/>
          <w:szCs w:val="16"/>
        </w:rPr>
      </w:pPr>
      <w:r w:rsidRPr="00E067E5">
        <w:rPr>
          <w:lang w:val="nl-NL"/>
        </w:rPr>
        <w:t xml:space="preserve">De functie van organisatie-ondersteuner (OO) wordt conform dit BVR ingevuld door een personeelslid van het Centrum voor Algemeen Welzijnswerk (CAW) dat actief is in het werkingsgebied van de gevangenis. </w:t>
      </w:r>
      <w:r w:rsidR="00906666" w:rsidRPr="00E067E5">
        <w:t>De functie van OO was al voorzien in het strategisch plan voor HDV aan gedetineerden</w:t>
      </w:r>
      <w:r w:rsidRPr="00E067E5">
        <w:rPr>
          <w:lang w:val="nl-NL"/>
        </w:rPr>
        <w:t xml:space="preserve">, </w:t>
      </w:r>
      <w:r w:rsidR="00906666" w:rsidRPr="00E067E5">
        <w:rPr>
          <w:lang w:val="nl-NL"/>
        </w:rPr>
        <w:t>eveneens</w:t>
      </w:r>
      <w:r w:rsidRPr="00E067E5">
        <w:rPr>
          <w:lang w:val="nl-NL"/>
        </w:rPr>
        <w:t xml:space="preserve"> ingevuld door een CAW-werknemer. De nieuwe regelgeving heeft gezorgd voor een duidelijker taakomschrijvi</w:t>
      </w:r>
      <w:r w:rsidR="006A3396" w:rsidRPr="00E067E5">
        <w:rPr>
          <w:lang w:val="nl-NL"/>
        </w:rPr>
        <w:t xml:space="preserve">ng voor deze functie, meer bepaald in artikel 9 van het BVR. Hierin is opgenomen dat de organisatie-ondersteuners </w:t>
      </w:r>
      <w:r w:rsidR="006A3396" w:rsidRPr="00E067E5">
        <w:rPr>
          <w:rFonts w:asciiTheme="majorHAnsi" w:hAnsiTheme="majorHAnsi"/>
          <w:lang w:val="nl-NL"/>
        </w:rPr>
        <w:t xml:space="preserve">fungeren </w:t>
      </w:r>
      <w:r w:rsidR="006A3396" w:rsidRPr="00E067E5">
        <w:rPr>
          <w:rFonts w:asciiTheme="majorHAnsi" w:eastAsia="Times New Roman" w:hAnsiTheme="majorHAnsi"/>
        </w:rPr>
        <w:t>als centraal aanspreekpunt voor de praktische organisatie van de hulp- en dienstverlening voor de actoren en voor het bewakend personeel van Justitie. Ze maken steeds deel uit van het coördinatieteam en nemen volgende taken op zich met betrekking tot de praktische organisatie van de hulp- en dienstverlening :</w:t>
      </w:r>
      <w:r w:rsidR="006A3396" w:rsidRPr="00E067E5">
        <w:rPr>
          <w:rFonts w:asciiTheme="majorHAnsi" w:eastAsia="Times New Roman" w:hAnsiTheme="majorHAnsi"/>
        </w:rPr>
        <w:br/>
        <w:t>1° de organisatorische planning van het hulp- en dienstverleningsaanbod;</w:t>
      </w:r>
      <w:r w:rsidR="006A3396" w:rsidRPr="00E067E5">
        <w:rPr>
          <w:rFonts w:asciiTheme="majorHAnsi" w:eastAsia="Times New Roman" w:hAnsiTheme="majorHAnsi"/>
        </w:rPr>
        <w:br/>
        <w:t>2° de bekendmaking van het hulp- en dienstverleningsaanbod aan gedetineerden en het stimuleren van gedetineerden tot deelname aan de activiteiten;</w:t>
      </w:r>
      <w:r w:rsidR="006A3396" w:rsidRPr="00E067E5">
        <w:rPr>
          <w:rFonts w:asciiTheme="majorHAnsi" w:eastAsia="Times New Roman" w:hAnsiTheme="majorHAnsi"/>
        </w:rPr>
        <w:br/>
        <w:t>3° het beheer van de registratie in het kader van de activiteiten en de participatie daaraan;</w:t>
      </w:r>
      <w:r w:rsidR="006A3396" w:rsidRPr="00E067E5">
        <w:rPr>
          <w:rFonts w:asciiTheme="majorHAnsi" w:eastAsia="Times New Roman" w:hAnsiTheme="majorHAnsi"/>
        </w:rPr>
        <w:br/>
        <w:t>4° de ondersteuning van de medewerkers bij de dagelijkse uitvoering van hun hulp- en dienstverleningsopdrachten binnen de gevangenis;</w:t>
      </w:r>
      <w:r w:rsidR="006A3396" w:rsidRPr="00E067E5">
        <w:rPr>
          <w:rFonts w:asciiTheme="majorHAnsi" w:eastAsia="Times New Roman" w:hAnsiTheme="majorHAnsi"/>
        </w:rPr>
        <w:br/>
        <w:t>5° de organisatie van de logistieke ondersteuning van het hulp- en dienstverleningsaanbod;</w:t>
      </w:r>
      <w:r w:rsidR="006A3396" w:rsidRPr="00E067E5">
        <w:rPr>
          <w:rFonts w:asciiTheme="majorHAnsi" w:eastAsia="Times New Roman" w:hAnsiTheme="majorHAnsi"/>
        </w:rPr>
        <w:br/>
      </w:r>
      <w:r w:rsidR="006A3396" w:rsidRPr="00E067E5">
        <w:rPr>
          <w:rFonts w:asciiTheme="majorHAnsi" w:eastAsia="Times New Roman" w:hAnsiTheme="majorHAnsi"/>
        </w:rPr>
        <w:lastRenderedPageBreak/>
        <w:t>6° het ontwikkelen van procedures en instrumenten met het oog op de continuïteit en verbetering van de organisatie van de hulp- en dienstverlening.</w:t>
      </w:r>
      <w:r w:rsidR="006A3396" w:rsidRPr="00E067E5">
        <w:rPr>
          <w:rFonts w:asciiTheme="majorHAnsi" w:eastAsia="Times New Roman" w:hAnsiTheme="majorHAnsi"/>
        </w:rPr>
        <w:br/>
        <w:t>Ze voeren deze taken uit in overleg en samenwerking met en door de andere leden van het coördinatieteam.</w:t>
      </w:r>
    </w:p>
    <w:p w14:paraId="36D775B3" w14:textId="77777777" w:rsidR="002D5EE2" w:rsidRPr="00E067E5" w:rsidRDefault="002D5EE2" w:rsidP="002D5EE2">
      <w:pPr>
        <w:rPr>
          <w:lang w:val="nl-NL"/>
        </w:rPr>
      </w:pPr>
      <w:r w:rsidRPr="00E067E5">
        <w:rPr>
          <w:lang w:val="nl-NL"/>
        </w:rPr>
        <w:t>De bedoeling van de inspectieronde was om de invulling van de functie OO in de verschillende gevangenissen te evalueren</w:t>
      </w:r>
      <w:r w:rsidR="00494696" w:rsidRPr="00E067E5">
        <w:rPr>
          <w:lang w:val="nl-NL"/>
        </w:rPr>
        <w:t>. Dit,</w:t>
      </w:r>
      <w:r w:rsidRPr="00E067E5">
        <w:rPr>
          <w:lang w:val="nl-NL"/>
        </w:rPr>
        <w:t xml:space="preserve"> op basis van de opdrachten die nu in</w:t>
      </w:r>
      <w:r w:rsidR="00906666" w:rsidRPr="00E067E5">
        <w:rPr>
          <w:lang w:val="nl-NL"/>
        </w:rPr>
        <w:t xml:space="preserve"> de regelgeving omschreven zijn, </w:t>
      </w:r>
    </w:p>
    <w:p w14:paraId="4552AA59" w14:textId="5F80C7B4" w:rsidR="002D5EE2" w:rsidRPr="00E067E5" w:rsidRDefault="002D5EE2" w:rsidP="002D5EE2">
      <w:pPr>
        <w:rPr>
          <w:lang w:val="nl-NL"/>
        </w:rPr>
      </w:pPr>
      <w:r w:rsidRPr="00E067E5">
        <w:rPr>
          <w:lang w:val="nl-NL"/>
        </w:rPr>
        <w:t>maar ook op basis van de afsprakennota die per gevangenis moet opgemaakt worden door het CORT. Deze afsprakennota moet immers de onderlinge taakverdeling tussen de leden van het CORT regelen en verduidelijken en heeft bijgevolg ook invloed op de concrete taakinvulling van de OO.</w:t>
      </w:r>
      <w:r w:rsidR="00494696" w:rsidRPr="00E067E5">
        <w:rPr>
          <w:lang w:val="nl-NL"/>
        </w:rPr>
        <w:br/>
        <w:t xml:space="preserve">De inspecties hadden uitdrukkelijk niet de bedoeling om het globale HDV-aanbod binnen de verschillende gevangenissen te evalueren. </w:t>
      </w:r>
    </w:p>
    <w:p w14:paraId="0F5E0309" w14:textId="77777777" w:rsidR="002D5EE2" w:rsidRPr="00E067E5" w:rsidRDefault="002D5EE2" w:rsidP="002D5EE2">
      <w:pPr>
        <w:rPr>
          <w:lang w:val="nl-NL"/>
        </w:rPr>
      </w:pPr>
    </w:p>
    <w:p w14:paraId="3C8BB71E" w14:textId="6A7A2D37" w:rsidR="002D5EE2" w:rsidRPr="00E067E5" w:rsidRDefault="002D5EE2" w:rsidP="002D5EE2">
      <w:pPr>
        <w:rPr>
          <w:lang w:val="nl-NL"/>
        </w:rPr>
      </w:pPr>
      <w:r w:rsidRPr="00E067E5">
        <w:rPr>
          <w:lang w:val="nl-NL"/>
        </w:rPr>
        <w:t>Er werd een inspectie uitgevoerd in elk CAW dat een subsidie ontvangt voor organisatie-ondersteuning in één of meerdere gevangenissen.  In totaal werden 9 CAW en 17 gevangenissen bezocht.</w:t>
      </w:r>
    </w:p>
    <w:p w14:paraId="3BD830E5" w14:textId="6C25753D" w:rsidR="002D5EE2" w:rsidRPr="00E067E5" w:rsidRDefault="002D5EE2" w:rsidP="002D5EE2">
      <w:pPr>
        <w:rPr>
          <w:lang w:val="nl-NL"/>
        </w:rPr>
      </w:pPr>
      <w:r w:rsidRPr="00E067E5">
        <w:rPr>
          <w:lang w:val="nl-NL"/>
        </w:rPr>
        <w:t>Hierbij dient opgemerkt dat CAW Brussel bevoegd is voor de organisatie-ondersteuning in drie Brusselse gevangenissen (Sint-Gillis, Vorst en Berkendael), maar dat het plaatsbezoek beperkt werd tot een bezoek in de gevangenis van Sint-Gillis, waar de werkplaats van de OO is. De functie OO wordt voor de drie Brusselse gevangenissen  gezamenlijk opgenomen door dezelfde OO en werd bij de inspectie bijgevolg ook gezamenlijk beoordeeld.</w:t>
      </w:r>
      <w:r w:rsidR="006F660C" w:rsidRPr="00E067E5">
        <w:rPr>
          <w:lang w:val="nl-NL"/>
        </w:rPr>
        <w:t xml:space="preserve"> CAW Limburg is bevoegd voor de organisatie-ondersteuning in de gevangenis van Hasselt en van Tongeren. Gelet op de specifieke situatie van Tongeren, met</w:t>
      </w:r>
      <w:r w:rsidR="00F85ABD" w:rsidRPr="00E067E5">
        <w:rPr>
          <w:lang w:val="nl-NL"/>
        </w:rPr>
        <w:t xml:space="preserve"> o.a.</w:t>
      </w:r>
      <w:r w:rsidR="006F660C" w:rsidRPr="00E067E5">
        <w:rPr>
          <w:lang w:val="nl-NL"/>
        </w:rPr>
        <w:t xml:space="preserve"> een </w:t>
      </w:r>
      <w:r w:rsidR="00F85ABD" w:rsidRPr="00E067E5">
        <w:rPr>
          <w:lang w:val="nl-NL"/>
        </w:rPr>
        <w:t xml:space="preserve">afdeling die georganiseerd wordt door het Agentschap Jongerenwelzijn, werden in 2014 afspraken gemaakt tussen </w:t>
      </w:r>
      <w:r w:rsidR="00F85ABD" w:rsidRPr="00E067E5">
        <w:t xml:space="preserve">het CAW, de beleidscoördinator van Hasselt en de pedagogisch coördinator van Tongeren. Voor de organisatie-ondersteuning betekent dit dat de permanente ondersteuning in Tongeren werd afgebouwd ten voordele van de ondersteuning in de gevangenis in Hasselt. Het HDV-aanbod in de opvang van uitgeprocedeerde gedetineerden is in de praktijk hoofdzakelijk beperkt tot sportactiviteiten. Vanuit Tongeren kan ad hoc beroep worden gedaan op de OO, maar in de praktijk gebeurt dit zelden. </w:t>
      </w:r>
    </w:p>
    <w:p w14:paraId="6FD88BF8" w14:textId="77777777" w:rsidR="002D5EE2" w:rsidRPr="00E067E5" w:rsidRDefault="002D5EE2" w:rsidP="002D5EE2">
      <w:pPr>
        <w:rPr>
          <w:lang w:val="nl-NL"/>
        </w:rPr>
      </w:pPr>
      <w:r w:rsidRPr="00E067E5">
        <w:rPr>
          <w:lang w:val="nl-NL"/>
        </w:rPr>
        <w:t>Concreet werden inspecties uitgevoerd in volgende CAW en in volgende gevangenissen per CAW:</w:t>
      </w:r>
    </w:p>
    <w:p w14:paraId="617E8D92" w14:textId="77777777" w:rsidR="002D5EE2" w:rsidRPr="00E067E5" w:rsidRDefault="002D5EE2" w:rsidP="002D5EE2">
      <w:pPr>
        <w:rPr>
          <w:lang w:val="nl-NL"/>
        </w:rPr>
      </w:pPr>
    </w:p>
    <w:tbl>
      <w:tblPr>
        <w:tblStyle w:val="Tabelraster"/>
        <w:tblW w:w="0" w:type="auto"/>
        <w:tblLook w:val="04A0" w:firstRow="1" w:lastRow="0" w:firstColumn="1" w:lastColumn="0" w:noHBand="0" w:noVBand="1"/>
      </w:tblPr>
      <w:tblGrid>
        <w:gridCol w:w="4955"/>
        <w:gridCol w:w="4956"/>
      </w:tblGrid>
      <w:tr w:rsidR="00E067E5" w:rsidRPr="00E067E5" w14:paraId="758868F3" w14:textId="77777777" w:rsidTr="00B34F56">
        <w:tc>
          <w:tcPr>
            <w:tcW w:w="4955" w:type="dxa"/>
            <w:vMerge w:val="restart"/>
          </w:tcPr>
          <w:p w14:paraId="4F0A0A35" w14:textId="77777777" w:rsidR="002D5EE2" w:rsidRPr="00E067E5" w:rsidRDefault="002D5EE2" w:rsidP="002D5EE2">
            <w:pPr>
              <w:spacing w:line="276" w:lineRule="auto"/>
              <w:rPr>
                <w:lang w:val="nl-NL"/>
              </w:rPr>
            </w:pPr>
            <w:r w:rsidRPr="00E067E5">
              <w:rPr>
                <w:lang w:val="nl-NL"/>
              </w:rPr>
              <w:t>CAW Oost-Brabant</w:t>
            </w:r>
          </w:p>
        </w:tc>
        <w:tc>
          <w:tcPr>
            <w:tcW w:w="4956" w:type="dxa"/>
          </w:tcPr>
          <w:p w14:paraId="4F3669DF" w14:textId="77777777" w:rsidR="002D5EE2" w:rsidRPr="00E067E5" w:rsidRDefault="002D5EE2" w:rsidP="002D5EE2">
            <w:pPr>
              <w:spacing w:line="276" w:lineRule="auto"/>
              <w:rPr>
                <w:lang w:val="nl-NL"/>
              </w:rPr>
            </w:pPr>
            <w:r w:rsidRPr="00E067E5">
              <w:rPr>
                <w:lang w:val="nl-NL"/>
              </w:rPr>
              <w:t>Gevangenis Leuven Centraal</w:t>
            </w:r>
          </w:p>
        </w:tc>
      </w:tr>
      <w:tr w:rsidR="00E067E5" w:rsidRPr="00E067E5" w14:paraId="03A99A2C" w14:textId="77777777" w:rsidTr="00B34F56">
        <w:tc>
          <w:tcPr>
            <w:tcW w:w="4955" w:type="dxa"/>
            <w:vMerge/>
          </w:tcPr>
          <w:p w14:paraId="0D2F236C" w14:textId="77777777" w:rsidR="002D5EE2" w:rsidRPr="00E067E5" w:rsidRDefault="002D5EE2" w:rsidP="002D5EE2">
            <w:pPr>
              <w:spacing w:line="276" w:lineRule="auto"/>
              <w:rPr>
                <w:lang w:val="nl-NL"/>
              </w:rPr>
            </w:pPr>
          </w:p>
        </w:tc>
        <w:tc>
          <w:tcPr>
            <w:tcW w:w="4956" w:type="dxa"/>
          </w:tcPr>
          <w:p w14:paraId="646EA47F" w14:textId="77777777" w:rsidR="002D5EE2" w:rsidRPr="00E067E5" w:rsidRDefault="002D5EE2" w:rsidP="002D5EE2">
            <w:pPr>
              <w:spacing w:line="276" w:lineRule="auto"/>
              <w:rPr>
                <w:lang w:val="nl-NL"/>
              </w:rPr>
            </w:pPr>
            <w:r w:rsidRPr="00E067E5">
              <w:rPr>
                <w:lang w:val="nl-NL"/>
              </w:rPr>
              <w:t>Gevangenis Leuven Hulp</w:t>
            </w:r>
          </w:p>
        </w:tc>
      </w:tr>
      <w:tr w:rsidR="00E067E5" w:rsidRPr="00E067E5" w14:paraId="7AB12B6A" w14:textId="77777777" w:rsidTr="00B34F56">
        <w:tc>
          <w:tcPr>
            <w:tcW w:w="4955" w:type="dxa"/>
            <w:vMerge w:val="restart"/>
          </w:tcPr>
          <w:p w14:paraId="1C8C2B08" w14:textId="77777777" w:rsidR="002D5EE2" w:rsidRPr="00E067E5" w:rsidRDefault="002D5EE2" w:rsidP="002D5EE2">
            <w:pPr>
              <w:spacing w:line="276" w:lineRule="auto"/>
              <w:rPr>
                <w:lang w:val="nl-NL"/>
              </w:rPr>
            </w:pPr>
            <w:r w:rsidRPr="00E067E5">
              <w:rPr>
                <w:lang w:val="nl-NL"/>
              </w:rPr>
              <w:t>CAW de Kempen</w:t>
            </w:r>
          </w:p>
        </w:tc>
        <w:tc>
          <w:tcPr>
            <w:tcW w:w="4956" w:type="dxa"/>
          </w:tcPr>
          <w:p w14:paraId="485B895A" w14:textId="77777777" w:rsidR="002D5EE2" w:rsidRPr="00E067E5" w:rsidRDefault="002D5EE2" w:rsidP="002D5EE2">
            <w:pPr>
              <w:spacing w:line="276" w:lineRule="auto"/>
              <w:rPr>
                <w:lang w:val="nl-NL"/>
              </w:rPr>
            </w:pPr>
            <w:r w:rsidRPr="00E067E5">
              <w:rPr>
                <w:lang w:val="nl-NL"/>
              </w:rPr>
              <w:t>Penitentiair Schoolcentrum Hoogstraten</w:t>
            </w:r>
          </w:p>
        </w:tc>
      </w:tr>
      <w:tr w:rsidR="00E067E5" w:rsidRPr="00E067E5" w14:paraId="7248F813" w14:textId="77777777" w:rsidTr="00B34F56">
        <w:tc>
          <w:tcPr>
            <w:tcW w:w="4955" w:type="dxa"/>
            <w:vMerge/>
          </w:tcPr>
          <w:p w14:paraId="79DB8D05" w14:textId="77777777" w:rsidR="002D5EE2" w:rsidRPr="00E067E5" w:rsidRDefault="002D5EE2" w:rsidP="002D5EE2">
            <w:pPr>
              <w:spacing w:line="276" w:lineRule="auto"/>
              <w:rPr>
                <w:lang w:val="nl-NL"/>
              </w:rPr>
            </w:pPr>
          </w:p>
        </w:tc>
        <w:tc>
          <w:tcPr>
            <w:tcW w:w="4956" w:type="dxa"/>
          </w:tcPr>
          <w:p w14:paraId="76BE0168" w14:textId="77777777" w:rsidR="002D5EE2" w:rsidRPr="00E067E5" w:rsidRDefault="002D5EE2" w:rsidP="002D5EE2">
            <w:pPr>
              <w:spacing w:line="276" w:lineRule="auto"/>
              <w:rPr>
                <w:lang w:val="nl-NL"/>
              </w:rPr>
            </w:pPr>
            <w:r w:rsidRPr="00E067E5">
              <w:rPr>
                <w:lang w:val="nl-NL"/>
              </w:rPr>
              <w:t>Gevangenis Merksplas</w:t>
            </w:r>
          </w:p>
        </w:tc>
      </w:tr>
      <w:tr w:rsidR="00E067E5" w:rsidRPr="00E067E5" w14:paraId="73B17225" w14:textId="77777777" w:rsidTr="00B34F56">
        <w:tc>
          <w:tcPr>
            <w:tcW w:w="4955" w:type="dxa"/>
            <w:vMerge/>
          </w:tcPr>
          <w:p w14:paraId="7461F67F" w14:textId="77777777" w:rsidR="002D5EE2" w:rsidRPr="00E067E5" w:rsidRDefault="002D5EE2" w:rsidP="002D5EE2">
            <w:pPr>
              <w:spacing w:line="276" w:lineRule="auto"/>
              <w:rPr>
                <w:lang w:val="nl-NL"/>
              </w:rPr>
            </w:pPr>
          </w:p>
        </w:tc>
        <w:tc>
          <w:tcPr>
            <w:tcW w:w="4956" w:type="dxa"/>
          </w:tcPr>
          <w:p w14:paraId="6D3A613E" w14:textId="77777777" w:rsidR="002D5EE2" w:rsidRPr="00E067E5" w:rsidRDefault="002D5EE2" w:rsidP="002D5EE2">
            <w:pPr>
              <w:spacing w:line="276" w:lineRule="auto"/>
              <w:rPr>
                <w:lang w:val="nl-NL"/>
              </w:rPr>
            </w:pPr>
            <w:r w:rsidRPr="00E067E5">
              <w:rPr>
                <w:lang w:val="nl-NL"/>
              </w:rPr>
              <w:t>Gevangenis Turnhout</w:t>
            </w:r>
          </w:p>
        </w:tc>
      </w:tr>
      <w:tr w:rsidR="00E067E5" w:rsidRPr="00E067E5" w14:paraId="196B41AD" w14:textId="77777777" w:rsidTr="00B34F56">
        <w:tc>
          <w:tcPr>
            <w:tcW w:w="4955" w:type="dxa"/>
            <w:vMerge/>
          </w:tcPr>
          <w:p w14:paraId="7974E18F" w14:textId="77777777" w:rsidR="002D5EE2" w:rsidRPr="00E067E5" w:rsidRDefault="002D5EE2" w:rsidP="002D5EE2">
            <w:pPr>
              <w:spacing w:line="276" w:lineRule="auto"/>
              <w:rPr>
                <w:lang w:val="nl-NL"/>
              </w:rPr>
            </w:pPr>
          </w:p>
        </w:tc>
        <w:tc>
          <w:tcPr>
            <w:tcW w:w="4956" w:type="dxa"/>
          </w:tcPr>
          <w:p w14:paraId="13FE2F5A" w14:textId="77777777" w:rsidR="002D5EE2" w:rsidRPr="00E067E5" w:rsidRDefault="002D5EE2" w:rsidP="002D5EE2">
            <w:pPr>
              <w:spacing w:line="276" w:lineRule="auto"/>
              <w:rPr>
                <w:lang w:val="nl-NL"/>
              </w:rPr>
            </w:pPr>
            <w:r w:rsidRPr="00E067E5">
              <w:rPr>
                <w:lang w:val="nl-NL"/>
              </w:rPr>
              <w:t>Gevangenis Wortel</w:t>
            </w:r>
          </w:p>
        </w:tc>
      </w:tr>
      <w:tr w:rsidR="00E067E5" w:rsidRPr="00E067E5" w14:paraId="4D0DA767" w14:textId="77777777" w:rsidTr="00B34F56">
        <w:tc>
          <w:tcPr>
            <w:tcW w:w="4955" w:type="dxa"/>
          </w:tcPr>
          <w:p w14:paraId="42C3433E" w14:textId="77777777" w:rsidR="002D5EE2" w:rsidRPr="00E067E5" w:rsidRDefault="002D5EE2" w:rsidP="002D5EE2">
            <w:pPr>
              <w:spacing w:line="276" w:lineRule="auto"/>
              <w:rPr>
                <w:lang w:val="nl-NL"/>
              </w:rPr>
            </w:pPr>
            <w:r w:rsidRPr="00E067E5">
              <w:rPr>
                <w:lang w:val="nl-NL"/>
              </w:rPr>
              <w:t>CAW Brussel</w:t>
            </w:r>
          </w:p>
        </w:tc>
        <w:tc>
          <w:tcPr>
            <w:tcW w:w="4956" w:type="dxa"/>
          </w:tcPr>
          <w:p w14:paraId="57F7809B" w14:textId="77777777" w:rsidR="002D5EE2" w:rsidRPr="00E067E5" w:rsidRDefault="002D5EE2" w:rsidP="002D5EE2">
            <w:pPr>
              <w:spacing w:line="276" w:lineRule="auto"/>
              <w:rPr>
                <w:lang w:val="nl-NL"/>
              </w:rPr>
            </w:pPr>
            <w:r w:rsidRPr="00E067E5">
              <w:rPr>
                <w:lang w:val="nl-NL"/>
              </w:rPr>
              <w:t>Gevangenis Sint-Gillis</w:t>
            </w:r>
          </w:p>
        </w:tc>
      </w:tr>
      <w:tr w:rsidR="00E067E5" w:rsidRPr="00E067E5" w14:paraId="261D5475" w14:textId="77777777" w:rsidTr="00B34F56">
        <w:tc>
          <w:tcPr>
            <w:tcW w:w="4955" w:type="dxa"/>
          </w:tcPr>
          <w:p w14:paraId="1FDC063E" w14:textId="77777777" w:rsidR="002D5EE2" w:rsidRPr="00E067E5" w:rsidRDefault="002D5EE2" w:rsidP="002D5EE2">
            <w:pPr>
              <w:spacing w:line="276" w:lineRule="auto"/>
              <w:rPr>
                <w:lang w:val="nl-NL"/>
              </w:rPr>
            </w:pPr>
            <w:r w:rsidRPr="00E067E5">
              <w:rPr>
                <w:lang w:val="nl-NL"/>
              </w:rPr>
              <w:t>CAW Boom-Mechelen-Lier</w:t>
            </w:r>
          </w:p>
        </w:tc>
        <w:tc>
          <w:tcPr>
            <w:tcW w:w="4956" w:type="dxa"/>
          </w:tcPr>
          <w:p w14:paraId="56E83A9C" w14:textId="77777777" w:rsidR="002D5EE2" w:rsidRPr="00E067E5" w:rsidRDefault="002D5EE2" w:rsidP="002D5EE2">
            <w:pPr>
              <w:spacing w:line="276" w:lineRule="auto"/>
              <w:rPr>
                <w:lang w:val="nl-NL"/>
              </w:rPr>
            </w:pPr>
            <w:r w:rsidRPr="00E067E5">
              <w:rPr>
                <w:lang w:val="nl-NL"/>
              </w:rPr>
              <w:t>Gevangenis Mechelen</w:t>
            </w:r>
          </w:p>
        </w:tc>
      </w:tr>
      <w:tr w:rsidR="00E067E5" w:rsidRPr="00E067E5" w14:paraId="0A1847A8" w14:textId="77777777" w:rsidTr="00B34F56">
        <w:tc>
          <w:tcPr>
            <w:tcW w:w="4955" w:type="dxa"/>
          </w:tcPr>
          <w:p w14:paraId="4E3DC18D" w14:textId="77777777" w:rsidR="002D5EE2" w:rsidRPr="00E067E5" w:rsidRDefault="002D5EE2" w:rsidP="002D5EE2">
            <w:pPr>
              <w:spacing w:line="276" w:lineRule="auto"/>
              <w:rPr>
                <w:lang w:val="nl-NL"/>
              </w:rPr>
            </w:pPr>
            <w:r w:rsidRPr="00E067E5">
              <w:rPr>
                <w:lang w:val="nl-NL"/>
              </w:rPr>
              <w:t>CAW Centraal West-Vlaanderen</w:t>
            </w:r>
          </w:p>
        </w:tc>
        <w:tc>
          <w:tcPr>
            <w:tcW w:w="4956" w:type="dxa"/>
          </w:tcPr>
          <w:p w14:paraId="32372F24" w14:textId="77777777" w:rsidR="002D5EE2" w:rsidRPr="00E067E5" w:rsidRDefault="002D5EE2" w:rsidP="002D5EE2">
            <w:pPr>
              <w:spacing w:line="276" w:lineRule="auto"/>
              <w:rPr>
                <w:lang w:val="nl-NL"/>
              </w:rPr>
            </w:pPr>
            <w:r w:rsidRPr="00E067E5">
              <w:rPr>
                <w:lang w:val="nl-NL"/>
              </w:rPr>
              <w:t>Gevangenis Ieper</w:t>
            </w:r>
          </w:p>
        </w:tc>
      </w:tr>
      <w:tr w:rsidR="00E067E5" w:rsidRPr="00E067E5" w14:paraId="4D808169" w14:textId="77777777" w:rsidTr="00B34F56">
        <w:tc>
          <w:tcPr>
            <w:tcW w:w="4955" w:type="dxa"/>
            <w:vMerge w:val="restart"/>
          </w:tcPr>
          <w:p w14:paraId="6081A7C2" w14:textId="77777777" w:rsidR="002D5EE2" w:rsidRPr="00E067E5" w:rsidRDefault="002D5EE2" w:rsidP="002D5EE2">
            <w:pPr>
              <w:spacing w:line="276" w:lineRule="auto"/>
              <w:rPr>
                <w:lang w:val="nl-NL"/>
              </w:rPr>
            </w:pPr>
            <w:r w:rsidRPr="00E067E5">
              <w:rPr>
                <w:lang w:val="nl-NL"/>
              </w:rPr>
              <w:t>CAW Noord West-Vlaanderen</w:t>
            </w:r>
          </w:p>
        </w:tc>
        <w:tc>
          <w:tcPr>
            <w:tcW w:w="4956" w:type="dxa"/>
          </w:tcPr>
          <w:p w14:paraId="690DB25D" w14:textId="77777777" w:rsidR="002D5EE2" w:rsidRPr="00E067E5" w:rsidRDefault="002D5EE2" w:rsidP="002D5EE2">
            <w:pPr>
              <w:spacing w:line="276" w:lineRule="auto"/>
              <w:rPr>
                <w:lang w:val="nl-NL"/>
              </w:rPr>
            </w:pPr>
            <w:r w:rsidRPr="00E067E5">
              <w:rPr>
                <w:lang w:val="nl-NL"/>
              </w:rPr>
              <w:t>Penitentiair Complex Brugge</w:t>
            </w:r>
          </w:p>
        </w:tc>
      </w:tr>
      <w:tr w:rsidR="00E067E5" w:rsidRPr="00E067E5" w14:paraId="5FBE2308" w14:textId="77777777" w:rsidTr="00B34F56">
        <w:tc>
          <w:tcPr>
            <w:tcW w:w="4955" w:type="dxa"/>
            <w:vMerge/>
          </w:tcPr>
          <w:p w14:paraId="55F17B00" w14:textId="77777777" w:rsidR="002D5EE2" w:rsidRPr="00E067E5" w:rsidRDefault="002D5EE2" w:rsidP="002D5EE2">
            <w:pPr>
              <w:spacing w:line="276" w:lineRule="auto"/>
              <w:rPr>
                <w:lang w:val="nl-NL"/>
              </w:rPr>
            </w:pPr>
          </w:p>
        </w:tc>
        <w:tc>
          <w:tcPr>
            <w:tcW w:w="4956" w:type="dxa"/>
          </w:tcPr>
          <w:p w14:paraId="2C089162" w14:textId="77777777" w:rsidR="002D5EE2" w:rsidRPr="00E067E5" w:rsidRDefault="002D5EE2" w:rsidP="002D5EE2">
            <w:pPr>
              <w:spacing w:line="276" w:lineRule="auto"/>
              <w:rPr>
                <w:lang w:val="nl-NL"/>
              </w:rPr>
            </w:pPr>
            <w:r w:rsidRPr="00E067E5">
              <w:rPr>
                <w:lang w:val="nl-NL"/>
              </w:rPr>
              <w:t>Penitentiair Landbouwcentrum Ruiselede</w:t>
            </w:r>
          </w:p>
        </w:tc>
      </w:tr>
      <w:tr w:rsidR="00E067E5" w:rsidRPr="00E067E5" w14:paraId="245A6F4B" w14:textId="77777777" w:rsidTr="00B34F56">
        <w:tc>
          <w:tcPr>
            <w:tcW w:w="4955" w:type="dxa"/>
          </w:tcPr>
          <w:p w14:paraId="1C52E038" w14:textId="77777777" w:rsidR="002D5EE2" w:rsidRPr="00E067E5" w:rsidRDefault="002D5EE2" w:rsidP="002D5EE2">
            <w:pPr>
              <w:spacing w:line="276" w:lineRule="auto"/>
              <w:rPr>
                <w:lang w:val="nl-NL"/>
              </w:rPr>
            </w:pPr>
            <w:r w:rsidRPr="00E067E5">
              <w:rPr>
                <w:lang w:val="nl-NL"/>
              </w:rPr>
              <w:t>CAW Antwerpen</w:t>
            </w:r>
          </w:p>
        </w:tc>
        <w:tc>
          <w:tcPr>
            <w:tcW w:w="4956" w:type="dxa"/>
          </w:tcPr>
          <w:p w14:paraId="327096EA" w14:textId="77777777" w:rsidR="002D5EE2" w:rsidRPr="00E067E5" w:rsidRDefault="002D5EE2" w:rsidP="002D5EE2">
            <w:pPr>
              <w:spacing w:line="276" w:lineRule="auto"/>
              <w:rPr>
                <w:lang w:val="nl-NL"/>
              </w:rPr>
            </w:pPr>
            <w:r w:rsidRPr="00E067E5">
              <w:rPr>
                <w:lang w:val="nl-NL"/>
              </w:rPr>
              <w:t>Gevangenis Antwerpen</w:t>
            </w:r>
          </w:p>
        </w:tc>
      </w:tr>
      <w:tr w:rsidR="00E067E5" w:rsidRPr="00E067E5" w14:paraId="6058C146" w14:textId="77777777" w:rsidTr="00B34F56">
        <w:tc>
          <w:tcPr>
            <w:tcW w:w="4955" w:type="dxa"/>
          </w:tcPr>
          <w:p w14:paraId="3C6C5362" w14:textId="77777777" w:rsidR="002D5EE2" w:rsidRPr="00E067E5" w:rsidRDefault="002D5EE2" w:rsidP="002D5EE2">
            <w:pPr>
              <w:spacing w:line="276" w:lineRule="auto"/>
              <w:rPr>
                <w:lang w:val="nl-NL"/>
              </w:rPr>
            </w:pPr>
            <w:r w:rsidRPr="00E067E5">
              <w:rPr>
                <w:lang w:val="nl-NL"/>
              </w:rPr>
              <w:t>CAW Limburg</w:t>
            </w:r>
          </w:p>
        </w:tc>
        <w:tc>
          <w:tcPr>
            <w:tcW w:w="4956" w:type="dxa"/>
          </w:tcPr>
          <w:p w14:paraId="22C7A6DA" w14:textId="77777777" w:rsidR="002D5EE2" w:rsidRPr="00E067E5" w:rsidRDefault="002D5EE2" w:rsidP="002D5EE2">
            <w:pPr>
              <w:spacing w:line="276" w:lineRule="auto"/>
              <w:rPr>
                <w:lang w:val="nl-NL"/>
              </w:rPr>
            </w:pPr>
            <w:r w:rsidRPr="00E067E5">
              <w:rPr>
                <w:lang w:val="nl-NL"/>
              </w:rPr>
              <w:t>Gevangenis Hasselt</w:t>
            </w:r>
          </w:p>
        </w:tc>
      </w:tr>
      <w:tr w:rsidR="00E067E5" w:rsidRPr="00E067E5" w14:paraId="6B8D22B8" w14:textId="77777777" w:rsidTr="00B34F56">
        <w:tc>
          <w:tcPr>
            <w:tcW w:w="4955" w:type="dxa"/>
            <w:vMerge w:val="restart"/>
          </w:tcPr>
          <w:p w14:paraId="47FB9097" w14:textId="77777777" w:rsidR="002D5EE2" w:rsidRPr="00E067E5" w:rsidRDefault="002D5EE2" w:rsidP="002D5EE2">
            <w:pPr>
              <w:spacing w:line="276" w:lineRule="auto"/>
              <w:rPr>
                <w:lang w:val="nl-NL"/>
              </w:rPr>
            </w:pPr>
            <w:r w:rsidRPr="00E067E5">
              <w:rPr>
                <w:lang w:val="nl-NL"/>
              </w:rPr>
              <w:t>CAW Oost-Vlaanderen</w:t>
            </w:r>
          </w:p>
        </w:tc>
        <w:tc>
          <w:tcPr>
            <w:tcW w:w="4956" w:type="dxa"/>
          </w:tcPr>
          <w:p w14:paraId="18E6DBDB" w14:textId="77777777" w:rsidR="002D5EE2" w:rsidRPr="00E067E5" w:rsidRDefault="002D5EE2" w:rsidP="002D5EE2">
            <w:pPr>
              <w:spacing w:line="276" w:lineRule="auto"/>
              <w:rPr>
                <w:lang w:val="nl-NL"/>
              </w:rPr>
            </w:pPr>
            <w:r w:rsidRPr="00E067E5">
              <w:rPr>
                <w:lang w:val="nl-NL"/>
              </w:rPr>
              <w:t>Gevangenis Gent</w:t>
            </w:r>
          </w:p>
        </w:tc>
      </w:tr>
      <w:tr w:rsidR="00E067E5" w:rsidRPr="00E067E5" w14:paraId="1D73CF43" w14:textId="77777777" w:rsidTr="00B34F56">
        <w:tc>
          <w:tcPr>
            <w:tcW w:w="4955" w:type="dxa"/>
            <w:vMerge/>
          </w:tcPr>
          <w:p w14:paraId="2079D599" w14:textId="77777777" w:rsidR="002D5EE2" w:rsidRPr="00E067E5" w:rsidRDefault="002D5EE2" w:rsidP="002D5EE2">
            <w:pPr>
              <w:spacing w:line="276" w:lineRule="auto"/>
              <w:rPr>
                <w:lang w:val="nl-NL"/>
              </w:rPr>
            </w:pPr>
          </w:p>
        </w:tc>
        <w:tc>
          <w:tcPr>
            <w:tcW w:w="4956" w:type="dxa"/>
          </w:tcPr>
          <w:p w14:paraId="7D03FFA8" w14:textId="77777777" w:rsidR="002D5EE2" w:rsidRPr="00E067E5" w:rsidRDefault="002D5EE2" w:rsidP="002D5EE2">
            <w:pPr>
              <w:spacing w:line="276" w:lineRule="auto"/>
              <w:rPr>
                <w:lang w:val="nl-NL"/>
              </w:rPr>
            </w:pPr>
            <w:r w:rsidRPr="00E067E5">
              <w:rPr>
                <w:lang w:val="nl-NL"/>
              </w:rPr>
              <w:t>Gevangenis Dendermonde</w:t>
            </w:r>
          </w:p>
        </w:tc>
      </w:tr>
      <w:tr w:rsidR="00E067E5" w:rsidRPr="00E067E5" w14:paraId="073FEE12" w14:textId="77777777" w:rsidTr="00B34F56">
        <w:tc>
          <w:tcPr>
            <w:tcW w:w="4955" w:type="dxa"/>
            <w:vMerge/>
          </w:tcPr>
          <w:p w14:paraId="7EE3014C" w14:textId="77777777" w:rsidR="002D5EE2" w:rsidRPr="00E067E5" w:rsidRDefault="002D5EE2" w:rsidP="002D5EE2">
            <w:pPr>
              <w:spacing w:line="276" w:lineRule="auto"/>
              <w:rPr>
                <w:lang w:val="nl-NL"/>
              </w:rPr>
            </w:pPr>
          </w:p>
        </w:tc>
        <w:tc>
          <w:tcPr>
            <w:tcW w:w="4956" w:type="dxa"/>
          </w:tcPr>
          <w:p w14:paraId="65B5B725" w14:textId="77777777" w:rsidR="002D5EE2" w:rsidRPr="00E067E5" w:rsidRDefault="002D5EE2" w:rsidP="002D5EE2">
            <w:pPr>
              <w:spacing w:line="276" w:lineRule="auto"/>
              <w:rPr>
                <w:lang w:val="nl-NL"/>
              </w:rPr>
            </w:pPr>
            <w:r w:rsidRPr="00E067E5">
              <w:rPr>
                <w:lang w:val="nl-NL"/>
              </w:rPr>
              <w:t>Gevangenis Beveren</w:t>
            </w:r>
          </w:p>
        </w:tc>
      </w:tr>
      <w:tr w:rsidR="002D5EE2" w:rsidRPr="00E067E5" w14:paraId="7BD68250" w14:textId="77777777" w:rsidTr="00B34F56">
        <w:tc>
          <w:tcPr>
            <w:tcW w:w="4955" w:type="dxa"/>
            <w:vMerge/>
          </w:tcPr>
          <w:p w14:paraId="3A9CE408" w14:textId="77777777" w:rsidR="002D5EE2" w:rsidRPr="00E067E5" w:rsidRDefault="002D5EE2" w:rsidP="002D5EE2">
            <w:pPr>
              <w:spacing w:line="276" w:lineRule="auto"/>
              <w:rPr>
                <w:lang w:val="nl-NL"/>
              </w:rPr>
            </w:pPr>
          </w:p>
        </w:tc>
        <w:tc>
          <w:tcPr>
            <w:tcW w:w="4956" w:type="dxa"/>
          </w:tcPr>
          <w:p w14:paraId="2FE4E94A" w14:textId="77777777" w:rsidR="002D5EE2" w:rsidRPr="00E067E5" w:rsidRDefault="002D5EE2" w:rsidP="002D5EE2">
            <w:pPr>
              <w:spacing w:line="276" w:lineRule="auto"/>
              <w:rPr>
                <w:lang w:val="nl-NL"/>
              </w:rPr>
            </w:pPr>
            <w:r w:rsidRPr="00E067E5">
              <w:rPr>
                <w:lang w:val="nl-NL"/>
              </w:rPr>
              <w:t>Gevangenis Oudenaarde</w:t>
            </w:r>
          </w:p>
        </w:tc>
      </w:tr>
    </w:tbl>
    <w:p w14:paraId="6F522D5F" w14:textId="77777777" w:rsidR="002D5EE2" w:rsidRPr="00E067E5" w:rsidRDefault="002D5EE2" w:rsidP="002D5EE2">
      <w:pPr>
        <w:rPr>
          <w:lang w:val="nl-NL"/>
        </w:rPr>
      </w:pPr>
    </w:p>
    <w:p w14:paraId="3EA38E85" w14:textId="77777777" w:rsidR="002D5EE2" w:rsidRPr="00E067E5" w:rsidRDefault="002D5EE2" w:rsidP="002D5EE2">
      <w:pPr>
        <w:rPr>
          <w:lang w:val="nl-NL"/>
        </w:rPr>
      </w:pPr>
      <w:r w:rsidRPr="00E067E5">
        <w:rPr>
          <w:lang w:val="nl-NL"/>
        </w:rPr>
        <w:t>De inspectie per CAW bestond telkens uit een bezoek aan de gevangenis(sen), waar een gesprek werd gevoerd met de organisatie-ondersteuner(s) zelf over de concrete invulling van hun taken, en uit een bezoek op het CAW-secretariaat waar de situering van de OO-functie binnen het CAW werd besproken.  Bij dit laatste bezoek werden de gesprekspartners door het CAW zelf gekozen.</w:t>
      </w:r>
    </w:p>
    <w:p w14:paraId="239F6BA5" w14:textId="77777777" w:rsidR="002D5EE2" w:rsidRPr="00E067E5" w:rsidRDefault="002D5EE2" w:rsidP="002D5EE2">
      <w:pPr>
        <w:rPr>
          <w:lang w:val="nl-NL"/>
        </w:rPr>
      </w:pPr>
      <w:r w:rsidRPr="00E067E5">
        <w:rPr>
          <w:lang w:val="nl-NL"/>
        </w:rPr>
        <w:t>Naast de bespreking bestond de inspectie uit het nazicht van bewijsvoering en uit een bezoek aan de lokalen die door de OO en voor de HDV gebruikt worden binnen de gevangenissen.</w:t>
      </w:r>
    </w:p>
    <w:p w14:paraId="35F15EED" w14:textId="77777777" w:rsidR="002D5EE2" w:rsidRPr="00E067E5" w:rsidRDefault="002D5EE2" w:rsidP="002D5EE2">
      <w:pPr>
        <w:rPr>
          <w:lang w:val="nl-NL"/>
        </w:rPr>
      </w:pPr>
      <w:r w:rsidRPr="00E067E5">
        <w:rPr>
          <w:lang w:val="nl-NL"/>
        </w:rPr>
        <w:t>Alle bezoeken gebeurden aangekondigd en werden gespreid over verschillende dagen, afhankelijk van het aantal gevangenissen in het werkingsgebied van het CAW.</w:t>
      </w:r>
    </w:p>
    <w:p w14:paraId="07D3769A" w14:textId="77777777" w:rsidR="002D5EE2" w:rsidRPr="00E067E5" w:rsidRDefault="002D5EE2" w:rsidP="002D5EE2">
      <w:pPr>
        <w:rPr>
          <w:lang w:val="nl-NL"/>
        </w:rPr>
      </w:pPr>
    </w:p>
    <w:p w14:paraId="5679B6E1" w14:textId="77777777" w:rsidR="002D5EE2" w:rsidRPr="00E067E5" w:rsidRDefault="002D5EE2" w:rsidP="002D5EE2">
      <w:pPr>
        <w:rPr>
          <w:lang w:val="nl-NL"/>
        </w:rPr>
      </w:pPr>
      <w:r w:rsidRPr="00E067E5">
        <w:rPr>
          <w:lang w:val="nl-NL"/>
        </w:rPr>
        <w:t>De inspecties werden uitgevoerd in de periode maart-juni 2016.</w:t>
      </w:r>
    </w:p>
    <w:p w14:paraId="1669B3C7" w14:textId="77777777" w:rsidR="002D5EE2" w:rsidRPr="00E067E5" w:rsidRDefault="002D5EE2" w:rsidP="002D5EE2">
      <w:pPr>
        <w:rPr>
          <w:lang w:val="nl-NL"/>
        </w:rPr>
      </w:pPr>
    </w:p>
    <w:p w14:paraId="70228B31" w14:textId="77777777" w:rsidR="002D5EE2" w:rsidRPr="00E067E5" w:rsidRDefault="002D5EE2" w:rsidP="002D5EE2">
      <w:pPr>
        <w:rPr>
          <w:lang w:val="nl-NL"/>
        </w:rPr>
      </w:pPr>
      <w:r w:rsidRPr="00E067E5">
        <w:rPr>
          <w:lang w:val="nl-NL"/>
        </w:rPr>
        <w:t>De bevraging gebeurde op basis van een modelverslag, dat vooraf aan de CAW werd bezorgd.</w:t>
      </w:r>
    </w:p>
    <w:p w14:paraId="7842D5F3" w14:textId="77777777" w:rsidR="002D5EE2" w:rsidRPr="00E067E5" w:rsidRDefault="002D5EE2" w:rsidP="002D5EE2">
      <w:pPr>
        <w:rPr>
          <w:lang w:val="nl-NL"/>
        </w:rPr>
      </w:pPr>
      <w:r w:rsidRPr="00E067E5">
        <w:rPr>
          <w:lang w:val="nl-NL"/>
        </w:rPr>
        <w:t xml:space="preserve">Er werd één inspectieverslag per CAW gemaakt. Daarin werden enerzijds de vaststellingen m.b.t. de situering van de functie OO binnen het CAW en anderzijds de vaststellingen m.b.t. de taakinvulling van de OO per gevangenis opgenomen. </w:t>
      </w:r>
    </w:p>
    <w:p w14:paraId="3716D4EC" w14:textId="77777777" w:rsidR="002D5EE2" w:rsidRPr="00E067E5" w:rsidRDefault="002D5EE2" w:rsidP="002D5EE2">
      <w:pPr>
        <w:rPr>
          <w:lang w:val="nl-NL"/>
        </w:rPr>
      </w:pPr>
      <w:r w:rsidRPr="00E067E5">
        <w:rPr>
          <w:lang w:val="nl-NL"/>
        </w:rPr>
        <w:t>Naast de toelichting bij de verschillende items werden er in het verslag eventueel tekorten en aandachtspunten vermeld.</w:t>
      </w:r>
    </w:p>
    <w:p w14:paraId="01F32F24" w14:textId="77777777" w:rsidR="002D5EE2" w:rsidRPr="00E067E5" w:rsidRDefault="002D5EE2" w:rsidP="002D5EE2">
      <w:pPr>
        <w:rPr>
          <w:lang w:val="nl-NL"/>
        </w:rPr>
      </w:pPr>
      <w:r w:rsidRPr="00E067E5">
        <w:rPr>
          <w:lang w:val="nl-NL"/>
        </w:rPr>
        <w:t xml:space="preserve">De tekorten zijn gebaseerd op de taakinvulling, zoals opgenomen in het BVR. De aandachtspunten zijn werkpunten die niet als tekort m.b.t. de taakinvulling OO kunnen aangeduid worden maar dikwijls te maken hebben met de globale context (o.m. functioneren CORT, infrastructuur gevangenis, enz.), en in die zin meestal een gedeelde verantwoordelijkheid zijn. </w:t>
      </w:r>
    </w:p>
    <w:p w14:paraId="69641D8A" w14:textId="77777777" w:rsidR="002D5EE2" w:rsidRPr="00E067E5" w:rsidRDefault="002D5EE2" w:rsidP="002D5EE2">
      <w:pPr>
        <w:rPr>
          <w:lang w:val="nl-NL"/>
        </w:rPr>
      </w:pPr>
      <w:r w:rsidRPr="00E067E5">
        <w:rPr>
          <w:lang w:val="nl-NL"/>
        </w:rPr>
        <w:t>Bij de bevraging werd vastgesteld dat een beoordeling van de taken van de OO moeilijk los kan gezien worden van de globale context van de HDV in die specifieke gevangenis. Verschillende elementen spelen een rol bij de concrete invulling van het takenpakket OO: de afspraken binnen het  CORT,  het gevangenisregime, het beleid van de gevangenisdirectie, de mogelijkheden en beperkingen van het gebouw, de capaciteit van de gevangenis, het al of niet vrijstellen van penitentiair beambten voor het HDV-aanbod, de aanwezigheid en beschikbaarheid van HDV-actoren uit de verschillende domeinen , de mate waarin andere HDV-coördinatoren vrijgesteld zijn binnen de gevangenis (onderwijscoördinator, cultuurfunctionaris, sportfunctionaris, enz.) , de invulling van de functie van beleidscoördinator,  de historiek van de HDV binnen een gevangenis, enz.    Al deze elementen bepalen mee hoe de functie van OO specifiek wordt ingevuld in een bepaalde gevangenis.</w:t>
      </w:r>
    </w:p>
    <w:p w14:paraId="40CE3072" w14:textId="77777777" w:rsidR="002D5EE2" w:rsidRPr="00E067E5" w:rsidRDefault="002D5EE2" w:rsidP="002D5EE2">
      <w:pPr>
        <w:rPr>
          <w:i/>
          <w:lang w:val="nl-NL"/>
        </w:rPr>
      </w:pPr>
    </w:p>
    <w:p w14:paraId="412552D1" w14:textId="77777777" w:rsidR="002D5EE2" w:rsidRPr="00E067E5" w:rsidRDefault="002D5EE2" w:rsidP="002D5EE2">
      <w:pPr>
        <w:rPr>
          <w:lang w:val="nl-NL"/>
        </w:rPr>
      </w:pPr>
      <w:r w:rsidRPr="00E067E5">
        <w:rPr>
          <w:lang w:val="nl-NL"/>
        </w:rPr>
        <w:t>De verslagen werden na de inspectie aan de CAW bezorgd met de mogelijkheid om een reactie in te dienen.</w:t>
      </w:r>
    </w:p>
    <w:p w14:paraId="6BC77DB5" w14:textId="23E4D4AD" w:rsidR="008D2C3D" w:rsidRPr="00E067E5" w:rsidRDefault="002D5EE2" w:rsidP="002D5EE2">
      <w:r w:rsidRPr="00E067E5">
        <w:rPr>
          <w:lang w:val="nl-NL"/>
        </w:rPr>
        <w:t>Bij 5 van de 9 opgestuurde verslagen werd een reactienota ingediend door het CAW. Op basis daarvan werden 5 verslagen aangepast.</w:t>
      </w:r>
    </w:p>
    <w:p w14:paraId="5F2E8BF4" w14:textId="77777777" w:rsidR="008D2C3D" w:rsidRPr="00E067E5" w:rsidRDefault="008D2C3D" w:rsidP="002D5EE2"/>
    <w:p w14:paraId="17BBEB95" w14:textId="77777777" w:rsidR="008D2C3D" w:rsidRPr="00E067E5" w:rsidRDefault="008D2C3D" w:rsidP="002D5EE2"/>
    <w:p w14:paraId="1F4961BD" w14:textId="77777777" w:rsidR="008D2C3D" w:rsidRDefault="008D2C3D" w:rsidP="002D5EE2"/>
    <w:p w14:paraId="5D374263" w14:textId="77777777" w:rsidR="008D2C3D" w:rsidRDefault="008D2C3D" w:rsidP="002D5EE2"/>
    <w:p w14:paraId="2BFAA8AE" w14:textId="77777777" w:rsidR="008D2C3D" w:rsidRDefault="008D2C3D" w:rsidP="002D5EE2"/>
    <w:p w14:paraId="4A25F773" w14:textId="77777777" w:rsidR="008D2C3D" w:rsidRDefault="008D2C3D" w:rsidP="002D5EE2"/>
    <w:p w14:paraId="2D92C142" w14:textId="77777777" w:rsidR="008D2C3D" w:rsidRDefault="008D2C3D" w:rsidP="002D5EE2"/>
    <w:p w14:paraId="720CC994" w14:textId="77777777" w:rsidR="008D2C3D" w:rsidRDefault="008D2C3D" w:rsidP="002D5EE2"/>
    <w:p w14:paraId="6F9E3357" w14:textId="77777777" w:rsidR="008D2C3D" w:rsidRDefault="008D2C3D" w:rsidP="002D5EE2"/>
    <w:p w14:paraId="2324851F" w14:textId="77777777" w:rsidR="00467389" w:rsidRDefault="00467389" w:rsidP="002D5EE2"/>
    <w:p w14:paraId="3090BC42" w14:textId="77777777" w:rsidR="00230F74" w:rsidRDefault="002D5EE2" w:rsidP="00230F74">
      <w:pPr>
        <w:pStyle w:val="Kop1"/>
        <w:rPr>
          <w:rFonts w:eastAsia="Times New Roman"/>
        </w:rPr>
      </w:pPr>
      <w:bookmarkStart w:id="2" w:name="_Toc458588738"/>
      <w:r>
        <w:rPr>
          <w:rFonts w:eastAsia="Times New Roman"/>
        </w:rPr>
        <w:lastRenderedPageBreak/>
        <w:t>RESULTATEN INSPECTIES</w:t>
      </w:r>
      <w:bookmarkEnd w:id="2"/>
    </w:p>
    <w:p w14:paraId="3B92F9C8" w14:textId="77777777" w:rsidR="002D5EE2" w:rsidRDefault="002D5EE2" w:rsidP="002D5EE2">
      <w:pPr>
        <w:keepNext/>
        <w:keepLines/>
        <w:numPr>
          <w:ilvl w:val="1"/>
          <w:numId w:val="7"/>
        </w:numPr>
        <w:spacing w:before="200" w:after="100"/>
        <w:outlineLvl w:val="1"/>
        <w:rPr>
          <w:rFonts w:asciiTheme="minorHAnsi" w:eastAsia="Times New Roman" w:hAnsiTheme="minorHAnsi" w:cstheme="majorBidi"/>
          <w:bCs/>
          <w:caps/>
          <w:color w:val="8BAE00" w:themeColor="text2"/>
          <w:sz w:val="32"/>
          <w:szCs w:val="26"/>
          <w:u w:val="dotted"/>
        </w:rPr>
      </w:pPr>
      <w:bookmarkStart w:id="3" w:name="_Toc458588739"/>
      <w:r>
        <w:rPr>
          <w:rFonts w:asciiTheme="minorHAnsi" w:eastAsia="Times New Roman" w:hAnsiTheme="minorHAnsi" w:cstheme="majorBidi"/>
          <w:bCs/>
          <w:caps/>
          <w:color w:val="8BAE00" w:themeColor="text2"/>
          <w:sz w:val="32"/>
          <w:szCs w:val="26"/>
          <w:u w:val="dotted"/>
        </w:rPr>
        <w:t>SITUERING VAN DE FUNCTIE oo BINNEN HET CAW</w:t>
      </w:r>
      <w:bookmarkEnd w:id="3"/>
    </w:p>
    <w:p w14:paraId="10854447" w14:textId="77777777" w:rsidR="00394CE1" w:rsidRDefault="00394CE1" w:rsidP="00394CE1">
      <w:pPr>
        <w:tabs>
          <w:tab w:val="left" w:pos="3686"/>
        </w:tabs>
        <w:spacing w:line="270" w:lineRule="exact"/>
        <w:contextualSpacing/>
        <w:rPr>
          <w:rFonts w:eastAsia="Flanders Art Serif" w:cs="Times New Roman"/>
          <w:i/>
          <w:color w:val="1D1B11"/>
        </w:rPr>
      </w:pPr>
      <w:r w:rsidRPr="00F12454">
        <w:rPr>
          <w:rFonts w:eastAsia="Flanders Art Serif" w:cs="Times New Roman"/>
          <w:i/>
          <w:color w:val="1D1B11"/>
        </w:rPr>
        <w:t>De visie, omkadering, aansturing en ondersteuning vanuit het CAW werd bij de inspecties op het niveau van het CAW beoordeeld. De onder punt 2.1. vermelde vaststellingen hebben bijgevolg betrekking op de 9 geïnspecteerde CAW.</w:t>
      </w:r>
    </w:p>
    <w:p w14:paraId="63990A5E" w14:textId="77777777" w:rsidR="00394CE1" w:rsidRDefault="00394CE1" w:rsidP="00394CE1">
      <w:pPr>
        <w:tabs>
          <w:tab w:val="left" w:pos="3686"/>
        </w:tabs>
        <w:spacing w:line="270" w:lineRule="exact"/>
        <w:contextualSpacing/>
        <w:rPr>
          <w:rFonts w:eastAsia="Flanders Art Serif" w:cs="Times New Roman"/>
          <w:i/>
          <w:color w:val="1D1B11"/>
        </w:rPr>
      </w:pPr>
    </w:p>
    <w:p w14:paraId="012FA94B" w14:textId="77777777" w:rsidR="00394CE1" w:rsidRPr="00394CE1" w:rsidRDefault="00394CE1" w:rsidP="00394CE1">
      <w:pPr>
        <w:keepNext/>
        <w:keepLines/>
        <w:numPr>
          <w:ilvl w:val="2"/>
          <w:numId w:val="7"/>
        </w:numPr>
        <w:spacing w:before="200" w:after="100"/>
        <w:outlineLvl w:val="2"/>
        <w:rPr>
          <w:rFonts w:asciiTheme="minorHAnsi" w:eastAsia="Times New Roman" w:hAnsiTheme="minorHAnsi" w:cstheme="majorBidi"/>
          <w:b/>
          <w:bCs/>
          <w:color w:val="8BAE00" w:themeColor="accent1"/>
          <w:sz w:val="24"/>
        </w:rPr>
      </w:pPr>
      <w:bookmarkStart w:id="4" w:name="_Toc458588740"/>
      <w:r>
        <w:rPr>
          <w:rFonts w:asciiTheme="minorHAnsi" w:eastAsia="Times New Roman" w:hAnsiTheme="minorHAnsi" w:cstheme="majorBidi"/>
          <w:b/>
          <w:bCs/>
          <w:color w:val="8BAE00" w:themeColor="accent1"/>
          <w:sz w:val="24"/>
        </w:rPr>
        <w:t>Subsidiëring</w:t>
      </w:r>
      <w:bookmarkEnd w:id="4"/>
    </w:p>
    <w:p w14:paraId="1C7E605D"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De subsidiëring van de CAW is gebaseerd op art. 9 van het BVR.</w:t>
      </w:r>
    </w:p>
    <w:p w14:paraId="37439984"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Die subsidiëring valt buiten de subsidie-enveloppe die de CAW krijgen in het kader van hun erkenning.</w:t>
      </w:r>
    </w:p>
    <w:p w14:paraId="3765381B" w14:textId="77777777" w:rsidR="00394CE1" w:rsidRPr="00F12454" w:rsidRDefault="00394CE1" w:rsidP="00394CE1">
      <w:pPr>
        <w:tabs>
          <w:tab w:val="left" w:pos="3686"/>
        </w:tabs>
        <w:spacing w:line="270" w:lineRule="exact"/>
        <w:contextualSpacing/>
        <w:rPr>
          <w:rFonts w:eastAsia="Flanders Art Serif" w:cs="Times New Roman"/>
          <w:color w:val="1D1B11"/>
        </w:rPr>
      </w:pPr>
    </w:p>
    <w:p w14:paraId="41262931"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De CAW krijgen voor volgend aantal organisatie-ondersteuners, actief binnen de gevangenis(sen) in hun werkgebied, een subsidiëring:</w:t>
      </w:r>
    </w:p>
    <w:p w14:paraId="70071E48" w14:textId="77777777" w:rsidR="00394CE1" w:rsidRPr="00F12454" w:rsidRDefault="00394CE1" w:rsidP="00394CE1">
      <w:pPr>
        <w:tabs>
          <w:tab w:val="left" w:pos="3686"/>
        </w:tabs>
        <w:spacing w:line="270" w:lineRule="exact"/>
        <w:contextualSpacing/>
        <w:rPr>
          <w:rFonts w:eastAsia="Flanders Art Serif" w:cs="Times New Roman"/>
          <w:color w:val="1D1B11"/>
        </w:rPr>
      </w:pPr>
    </w:p>
    <w:p w14:paraId="5C21960F"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Antwerpen</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t>1,5 VTE</w:t>
      </w:r>
    </w:p>
    <w:p w14:paraId="0F86987E"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De Kempen</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t>4,5 VTE</w:t>
      </w:r>
    </w:p>
    <w:p w14:paraId="3994C17C"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Boom - Mechelen - Lier</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Pr>
          <w:rFonts w:eastAsia="Flanders Art Serif" w:cs="Times New Roman"/>
          <w:color w:val="1D1B11"/>
        </w:rPr>
        <w:tab/>
      </w:r>
      <w:r w:rsidRPr="00F12454">
        <w:rPr>
          <w:rFonts w:eastAsia="Flanders Art Serif" w:cs="Times New Roman"/>
          <w:color w:val="1D1B11"/>
        </w:rPr>
        <w:t>0,5 VTE</w:t>
      </w:r>
    </w:p>
    <w:p w14:paraId="1ACF963B"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Brussel</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t>1 VTE</w:t>
      </w:r>
    </w:p>
    <w:p w14:paraId="28C3034B"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Oost-Brabant</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t>2 VTE</w:t>
      </w:r>
    </w:p>
    <w:p w14:paraId="5C620E04"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Noord-West-Vlaanderen</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Pr>
          <w:rFonts w:eastAsia="Flanders Art Serif" w:cs="Times New Roman"/>
          <w:color w:val="1D1B11"/>
        </w:rPr>
        <w:tab/>
      </w:r>
      <w:r w:rsidRPr="00F12454">
        <w:rPr>
          <w:rFonts w:eastAsia="Flanders Art Serif" w:cs="Times New Roman"/>
          <w:color w:val="1D1B11"/>
        </w:rPr>
        <w:t>2 VTE</w:t>
      </w:r>
    </w:p>
    <w:p w14:paraId="38C08B04"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Centraal-West-Vlaanderen</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Pr>
          <w:rFonts w:eastAsia="Flanders Art Serif" w:cs="Times New Roman"/>
          <w:color w:val="1D1B11"/>
        </w:rPr>
        <w:tab/>
      </w:r>
      <w:r>
        <w:rPr>
          <w:rFonts w:eastAsia="Flanders Art Serif" w:cs="Times New Roman"/>
          <w:color w:val="1D1B11"/>
        </w:rPr>
        <w:tab/>
      </w:r>
      <w:r w:rsidRPr="00F12454">
        <w:rPr>
          <w:rFonts w:eastAsia="Flanders Art Serif" w:cs="Times New Roman"/>
          <w:color w:val="1D1B11"/>
        </w:rPr>
        <w:t>0,5 VTE</w:t>
      </w:r>
    </w:p>
    <w:p w14:paraId="4DA1F0F1"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Limburg</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t>1,5 VTE</w:t>
      </w:r>
    </w:p>
    <w:p w14:paraId="58A53B3F"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CAW Oost-Vlaanderen</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t>4 VTE</w:t>
      </w:r>
    </w:p>
    <w:p w14:paraId="55DEB6BA"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Totaal aantal VTE</w:t>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r>
      <w:r w:rsidRPr="00F12454">
        <w:rPr>
          <w:rFonts w:eastAsia="Flanders Art Serif" w:cs="Times New Roman"/>
          <w:color w:val="1D1B11"/>
        </w:rPr>
        <w:tab/>
        <w:t xml:space="preserve">17,5 </w:t>
      </w:r>
    </w:p>
    <w:p w14:paraId="5C14EB6A" w14:textId="77777777" w:rsidR="00394CE1" w:rsidRDefault="00394CE1" w:rsidP="00394CE1">
      <w:pPr>
        <w:tabs>
          <w:tab w:val="left" w:pos="3686"/>
        </w:tabs>
        <w:spacing w:line="270" w:lineRule="exact"/>
        <w:contextualSpacing/>
        <w:rPr>
          <w:rFonts w:eastAsia="Flanders Art Serif" w:cs="Times New Roman"/>
          <w:color w:val="1D1B11"/>
        </w:rPr>
      </w:pPr>
    </w:p>
    <w:p w14:paraId="2998264A" w14:textId="77777777" w:rsidR="00394CE1" w:rsidRDefault="00394CE1" w:rsidP="00394CE1">
      <w:pPr>
        <w:pStyle w:val="Kop3"/>
        <w:rPr>
          <w:rFonts w:eastAsia="Times New Roman"/>
        </w:rPr>
      </w:pPr>
      <w:bookmarkStart w:id="5" w:name="_Toc458588741"/>
      <w:r>
        <w:rPr>
          <w:rFonts w:eastAsia="Times New Roman"/>
        </w:rPr>
        <w:t>Visie op invulling functie OO</w:t>
      </w:r>
      <w:bookmarkEnd w:id="5"/>
    </w:p>
    <w:p w14:paraId="4D01A41F" w14:textId="77777777" w:rsidR="00394CE1" w:rsidRPr="00F12454" w:rsidRDefault="00394CE1" w:rsidP="00394CE1">
      <w:pPr>
        <w:tabs>
          <w:tab w:val="left" w:pos="3686"/>
        </w:tabs>
        <w:spacing w:line="270" w:lineRule="exact"/>
        <w:contextualSpacing/>
        <w:rPr>
          <w:rFonts w:eastAsia="Flanders Art Serif" w:cs="Times New Roman"/>
          <w:i/>
          <w:color w:val="1D1B11"/>
        </w:rPr>
      </w:pPr>
      <w:r w:rsidRPr="00F12454">
        <w:rPr>
          <w:rFonts w:eastAsia="Flanders Art Serif" w:cs="Times New Roman"/>
          <w:i/>
          <w:color w:val="1D1B11"/>
        </w:rPr>
        <w:t>Bij de CAW werd gepeild naar de aanwezigheid van een schriftelijke visie over de invulling van de functie OO, naar het overleg en de communicatie hierover t.a.v. de andere actoren binnen de gevangenis, naar de aanwezigheid van functiebeschrijvingen m.b.t. de functie OO, en naar eventuele schriftelijke afspraken over de aansturing van de OO binnen de gevangenis.</w:t>
      </w:r>
    </w:p>
    <w:p w14:paraId="53021ECA" w14:textId="77777777" w:rsidR="004F739F" w:rsidRDefault="004F739F" w:rsidP="00394CE1">
      <w:pPr>
        <w:tabs>
          <w:tab w:val="left" w:pos="3686"/>
        </w:tabs>
        <w:spacing w:line="270" w:lineRule="exact"/>
        <w:contextualSpacing/>
        <w:rPr>
          <w:rFonts w:eastAsia="Flanders Art Serif" w:cs="Times New Roman"/>
          <w:color w:val="1D1B11"/>
        </w:rPr>
      </w:pPr>
    </w:p>
    <w:p w14:paraId="136409F2" w14:textId="77777777" w:rsidR="00394CE1" w:rsidRPr="00F12454" w:rsidRDefault="00394CE1" w:rsidP="00394CE1">
      <w:pPr>
        <w:tabs>
          <w:tab w:val="left" w:pos="3686"/>
        </w:tabs>
        <w:spacing w:line="270" w:lineRule="exact"/>
        <w:contextualSpacing/>
        <w:rPr>
          <w:rFonts w:eastAsia="Flanders Art Serif" w:cs="Times New Roman"/>
          <w:color w:val="1D1B11"/>
          <w:u w:val="single"/>
        </w:rPr>
      </w:pPr>
      <w:r w:rsidRPr="00F12454">
        <w:rPr>
          <w:rFonts w:eastAsia="Flanders Art Serif" w:cs="Times New Roman"/>
          <w:color w:val="1D1B11"/>
          <w:u w:val="single"/>
        </w:rPr>
        <w:t>Schriftelijke visie op de invulling van de functie OO</w:t>
      </w:r>
    </w:p>
    <w:p w14:paraId="7FDE453A"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 xml:space="preserve">8 van de 9 CAW geven aan een schriftelijke visie te hebben op de invulling van de functie. Bij 2 van die 8 CAW gaat het om een eigen visietekst, specifiek m.b.t. de functie OO. In de 6 andere CAW wordt verwezen </w:t>
      </w:r>
    </w:p>
    <w:p w14:paraId="0D12CABE"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naar andere teksten, zoals de nota “AWW en HDV in een penitentiaire context” van het Steunpunt Algemeen Welzijnswerk (SAW) van september 2012, in combinatie met eigen documenten zoals de functiebeschrijving OO en/of in combinatie met de afsprakennota van het CORT binnen de gevangenis.</w:t>
      </w:r>
    </w:p>
    <w:p w14:paraId="24F89A7D"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Eén CAW gaf aan niet over een eigen visietekst te beschikken, maar de feitelijke visie van dit</w:t>
      </w:r>
    </w:p>
    <w:p w14:paraId="704B817A"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 xml:space="preserve">CAW sloot inhoudelijk volledig aan bij de visie van de andere CAW. </w:t>
      </w:r>
    </w:p>
    <w:p w14:paraId="1BB31DE2" w14:textId="28A1208D" w:rsidR="00394CE1" w:rsidRPr="0092590A" w:rsidRDefault="00394CE1" w:rsidP="00394CE1">
      <w:pPr>
        <w:tabs>
          <w:tab w:val="left" w:pos="3686"/>
        </w:tabs>
        <w:spacing w:line="270" w:lineRule="exact"/>
        <w:contextualSpacing/>
        <w:rPr>
          <w:rFonts w:eastAsia="Flanders Art Serif" w:cs="Times New Roman"/>
        </w:rPr>
      </w:pPr>
      <w:r w:rsidRPr="00F12454">
        <w:rPr>
          <w:rFonts w:eastAsia="Flanders Art Serif" w:cs="Times New Roman"/>
          <w:color w:val="1D1B11"/>
        </w:rPr>
        <w:t>De inhoudelijke visie van alle CAW is gelijklopend en sluit aan bij de visie zoals opgenomen in de nota van het SAW uit 2012: “De OO draagt bij tot de coördinatie en het beschikbaar stellen van het gehele aanbod van de Vlaamse Gemeenschap op het vlak van welzijn, gezondheid, tewerkstelling, cultuur, onderwijs en sport binnen de gevangenis en dit vanuit een welzijnsgerichte insteek. …. Daarnaast richt de OO zich op het voorzien van een HDV-aanbod op het domein van welzijn”.</w:t>
      </w:r>
      <w:r w:rsidR="009D53E3">
        <w:rPr>
          <w:rFonts w:eastAsia="Flanders Art Serif" w:cs="Times New Roman"/>
          <w:color w:val="1D1B11"/>
        </w:rPr>
        <w:t xml:space="preserve">  </w:t>
      </w:r>
      <w:r w:rsidR="009D53E3" w:rsidRPr="0092590A">
        <w:rPr>
          <w:rFonts w:eastAsia="Flanders Art Serif" w:cs="Times New Roman"/>
        </w:rPr>
        <w:t>Deze nota dateert weliswaar van v</w:t>
      </w:r>
      <w:r w:rsidR="009D53E3" w:rsidRPr="0092590A">
        <w:rPr>
          <w:rFonts w:eastAsia="Flanders Art Serif" w:cs="Times New Roman"/>
          <w:sz w:val="16"/>
          <w:szCs w:val="16"/>
        </w:rPr>
        <w:t>ÓÓ</w:t>
      </w:r>
      <w:r w:rsidR="009D53E3" w:rsidRPr="0092590A">
        <w:rPr>
          <w:rFonts w:eastAsia="Flanders Art Serif" w:cs="Times New Roman"/>
        </w:rPr>
        <w:t>r het decreet en BVR, maar volgens de CAW is die visie niet gewijzigd n.a.v. de regelgeving.</w:t>
      </w:r>
    </w:p>
    <w:p w14:paraId="418E249E" w14:textId="616EC807" w:rsidR="00394CE1" w:rsidRPr="00E067E5" w:rsidRDefault="00394CE1" w:rsidP="00394CE1">
      <w:pPr>
        <w:tabs>
          <w:tab w:val="left" w:pos="3686"/>
        </w:tabs>
        <w:spacing w:line="270" w:lineRule="exact"/>
        <w:contextualSpacing/>
        <w:rPr>
          <w:rFonts w:eastAsia="Flanders Art Serif" w:cs="Times New Roman"/>
        </w:rPr>
      </w:pPr>
      <w:r w:rsidRPr="00F12454">
        <w:rPr>
          <w:rFonts w:eastAsia="Flanders Art Serif" w:cs="Times New Roman"/>
          <w:color w:val="1D1B11"/>
        </w:rPr>
        <w:t xml:space="preserve">Bij één CAW geldt </w:t>
      </w:r>
      <w:r w:rsidRPr="00E067E5">
        <w:rPr>
          <w:rFonts w:eastAsia="Flanders Art Serif" w:cs="Times New Roman"/>
        </w:rPr>
        <w:t>deze visie ook maar heeft men de concrete verwachtingen via de functiebeschrijving tijdelijk bijgesteld omwille van de moeilijke context waarin gewerkt moet worden.</w:t>
      </w:r>
      <w:r w:rsidR="00BC1F93" w:rsidRPr="00E067E5">
        <w:rPr>
          <w:rFonts w:eastAsia="Flanders Art Serif" w:cs="Times New Roman"/>
        </w:rPr>
        <w:t xml:space="preserve"> </w:t>
      </w:r>
      <w:r w:rsidR="00BC1F93" w:rsidRPr="00E067E5">
        <w:t xml:space="preserve">Momenteel zijn de taken van de </w:t>
      </w:r>
      <w:r w:rsidR="00BC1F93" w:rsidRPr="00E067E5">
        <w:lastRenderedPageBreak/>
        <w:t xml:space="preserve">organisatieondersteuner vnl. praktisch en ondersteunend.  De ontwikkeling van welzijnsinitiatieven wordt er (voorlopig en noodgedwongen) tot een minimum beperkt. </w:t>
      </w:r>
      <w:r w:rsidRPr="00E067E5">
        <w:rPr>
          <w:rFonts w:eastAsia="Flanders Art Serif" w:cs="Times New Roman"/>
        </w:rPr>
        <w:t xml:space="preserve"> </w:t>
      </w:r>
    </w:p>
    <w:p w14:paraId="051FA01D" w14:textId="77777777" w:rsidR="00394CE1" w:rsidRPr="00E067E5" w:rsidRDefault="00394CE1" w:rsidP="00394CE1">
      <w:pPr>
        <w:tabs>
          <w:tab w:val="left" w:pos="3686"/>
        </w:tabs>
        <w:spacing w:line="270" w:lineRule="exact"/>
        <w:contextualSpacing/>
        <w:rPr>
          <w:rFonts w:eastAsia="Flanders Art Serif" w:cs="Times New Roman"/>
        </w:rPr>
      </w:pPr>
    </w:p>
    <w:p w14:paraId="294E1C6D" w14:textId="77777777" w:rsidR="00394CE1" w:rsidRPr="00E067E5" w:rsidRDefault="00394CE1" w:rsidP="00394CE1">
      <w:pPr>
        <w:tabs>
          <w:tab w:val="left" w:pos="3686"/>
        </w:tabs>
        <w:spacing w:line="270" w:lineRule="exact"/>
        <w:contextualSpacing/>
        <w:rPr>
          <w:rFonts w:eastAsia="Flanders Art Serif" w:cs="Times New Roman"/>
          <w:u w:val="single"/>
        </w:rPr>
      </w:pPr>
      <w:r w:rsidRPr="00E067E5">
        <w:rPr>
          <w:rFonts w:eastAsia="Flanders Art Serif" w:cs="Times New Roman"/>
          <w:u w:val="single"/>
        </w:rPr>
        <w:t>Communicatie en overleg met andere actoren en beleidscoördinator over die visie</w:t>
      </w:r>
    </w:p>
    <w:p w14:paraId="34A55BAA" w14:textId="77777777" w:rsidR="00394CE1" w:rsidRPr="00E067E5" w:rsidRDefault="00394CE1" w:rsidP="00394CE1">
      <w:pPr>
        <w:tabs>
          <w:tab w:val="left" w:pos="3686"/>
        </w:tabs>
        <w:spacing w:line="270" w:lineRule="exact"/>
        <w:contextualSpacing/>
        <w:rPr>
          <w:rFonts w:eastAsia="Flanders Art Serif" w:cs="Times New Roman"/>
        </w:rPr>
      </w:pPr>
      <w:r w:rsidRPr="00E067E5">
        <w:rPr>
          <w:rFonts w:eastAsia="Flanders Art Serif" w:cs="Times New Roman"/>
        </w:rPr>
        <w:t xml:space="preserve">Alle CAW konden aantonen dat er m.b.t. de visie voldoende communicatie en overleg was en is met de </w:t>
      </w:r>
    </w:p>
    <w:p w14:paraId="46BA48F9"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E067E5">
        <w:rPr>
          <w:rFonts w:eastAsia="Flanders Art Serif" w:cs="Times New Roman"/>
        </w:rPr>
        <w:t xml:space="preserve">andere HDV-actoren binnen </w:t>
      </w:r>
      <w:r w:rsidRPr="00F12454">
        <w:rPr>
          <w:rFonts w:eastAsia="Flanders Art Serif" w:cs="Times New Roman"/>
          <w:color w:val="1D1B11"/>
        </w:rPr>
        <w:t>de gevangenis en met de beleidscoördinator.</w:t>
      </w:r>
    </w:p>
    <w:p w14:paraId="738E457B"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In 7 van de 9 CAW is er regelmatig overleg met de beleidscoördinator(en) op een gestructureerde en systematische manier. In de 2 andere CAW gebeurt dit meer op een informele basis en via het beleidsteam in de gevangenis.</w:t>
      </w:r>
    </w:p>
    <w:p w14:paraId="340C7566" w14:textId="77777777" w:rsidR="00394CE1" w:rsidRPr="00F12454" w:rsidRDefault="00394CE1" w:rsidP="00394CE1">
      <w:pPr>
        <w:tabs>
          <w:tab w:val="left" w:pos="3686"/>
        </w:tabs>
        <w:spacing w:line="270" w:lineRule="exact"/>
        <w:contextualSpacing/>
        <w:rPr>
          <w:rFonts w:eastAsia="Flanders Art Serif" w:cs="Times New Roman"/>
          <w:color w:val="1D1B11"/>
        </w:rPr>
      </w:pPr>
    </w:p>
    <w:p w14:paraId="5D008B51" w14:textId="77777777" w:rsidR="00394CE1" w:rsidRPr="00F12454" w:rsidRDefault="00394CE1" w:rsidP="00394CE1">
      <w:pPr>
        <w:tabs>
          <w:tab w:val="left" w:pos="3686"/>
        </w:tabs>
        <w:spacing w:line="270" w:lineRule="exact"/>
        <w:contextualSpacing/>
        <w:rPr>
          <w:rFonts w:eastAsia="Flanders Art Serif" w:cs="Times New Roman"/>
          <w:color w:val="1D1B11"/>
          <w:u w:val="single"/>
        </w:rPr>
      </w:pPr>
      <w:r w:rsidRPr="00F12454">
        <w:rPr>
          <w:rFonts w:eastAsia="Flanders Art Serif" w:cs="Times New Roman"/>
          <w:color w:val="1D1B11"/>
          <w:u w:val="single"/>
        </w:rPr>
        <w:t>Functiebeschrijving OO</w:t>
      </w:r>
    </w:p>
    <w:p w14:paraId="78ED8447"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Met uitzondering van één CAW beschikken alle CAW over een functiebeschrijving OO. Bij de inspecties werd vastgesteld dat de inhoud van die functiebeschrijvingen aansluit op de opdrachten zoals bepaald in het BVR.</w:t>
      </w:r>
    </w:p>
    <w:p w14:paraId="4AF8A089"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De functiebeschrijvingen zijn ook in alle CAW duidelijk te onderscheiden van de functiebeschrijvingen van de</w:t>
      </w:r>
    </w:p>
    <w:p w14:paraId="3F3394A4"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 xml:space="preserve">trajectbegeleiders. </w:t>
      </w:r>
    </w:p>
    <w:p w14:paraId="38DA2E7F" w14:textId="77777777" w:rsidR="00394CE1" w:rsidRPr="00F12454" w:rsidRDefault="00394CE1" w:rsidP="00394CE1">
      <w:pPr>
        <w:tabs>
          <w:tab w:val="left" w:pos="3686"/>
        </w:tabs>
        <w:spacing w:line="270" w:lineRule="exact"/>
        <w:contextualSpacing/>
        <w:rPr>
          <w:rFonts w:eastAsia="Flanders Art Serif" w:cs="Times New Roman"/>
          <w:color w:val="1D1B11"/>
        </w:rPr>
      </w:pPr>
    </w:p>
    <w:p w14:paraId="25368C97" w14:textId="77777777" w:rsidR="00394CE1" w:rsidRPr="00F12454" w:rsidRDefault="00394CE1" w:rsidP="00394CE1">
      <w:pPr>
        <w:tabs>
          <w:tab w:val="left" w:pos="3686"/>
        </w:tabs>
        <w:spacing w:line="270" w:lineRule="exact"/>
        <w:contextualSpacing/>
        <w:rPr>
          <w:rFonts w:eastAsia="Flanders Art Serif" w:cs="Times New Roman"/>
          <w:color w:val="1D1B11"/>
          <w:u w:val="single"/>
        </w:rPr>
      </w:pPr>
      <w:r w:rsidRPr="00F12454">
        <w:rPr>
          <w:rFonts w:eastAsia="Flanders Art Serif" w:cs="Times New Roman"/>
          <w:color w:val="1D1B11"/>
          <w:u w:val="single"/>
        </w:rPr>
        <w:t>Schriftelijke afspraken over aansturing OO bij uitvoering takenpakket</w:t>
      </w:r>
    </w:p>
    <w:p w14:paraId="38BC3727" w14:textId="77777777" w:rsidR="00394CE1" w:rsidRPr="00F12454" w:rsidRDefault="00394CE1" w:rsidP="00394CE1">
      <w:pPr>
        <w:tabs>
          <w:tab w:val="left" w:pos="3686"/>
        </w:tabs>
        <w:spacing w:line="270" w:lineRule="exact"/>
        <w:contextualSpacing/>
        <w:rPr>
          <w:rFonts w:eastAsia="Flanders Art Serif" w:cs="Times New Roman"/>
          <w:color w:val="1D1B11"/>
        </w:rPr>
      </w:pPr>
      <w:r w:rsidRPr="00F12454">
        <w:rPr>
          <w:rFonts w:eastAsia="Flanders Art Serif" w:cs="Times New Roman"/>
          <w:color w:val="1D1B11"/>
        </w:rPr>
        <w:t>In 6 van de 9 CAW zijn er schriftelijke afspraken tussen het CAW en het CORT of de beleidscoördinator over de aansturing van de OO.  In de CAW waar er geen schriftelijke afspraken zijn wordt door de CAW aangegeven dat er voldoende overleg is met de beleidscoördinator en met het beleidsteam binnen de gevangenis en dat er bijgevolg geen behoefte is om de afspraken over aansturing schriftelijk vast te leggen. In verschillende CAW werd bij de inspectie aangegeven dat de aansturing van de OO door de specifieke context van werken in een gevangenis een complex geg</w:t>
      </w:r>
      <w:r w:rsidR="000436BE">
        <w:rPr>
          <w:rFonts w:eastAsia="Flanders Art Serif" w:cs="Times New Roman"/>
          <w:color w:val="1D1B11"/>
        </w:rPr>
        <w:t>even is en dat daarom formeel en/of</w:t>
      </w:r>
      <w:r w:rsidRPr="00F12454">
        <w:rPr>
          <w:rFonts w:eastAsia="Flanders Art Serif" w:cs="Times New Roman"/>
          <w:color w:val="1D1B11"/>
        </w:rPr>
        <w:t xml:space="preserve"> informeel overleg met de beleidscoördinator noodzakelijk is.</w:t>
      </w:r>
    </w:p>
    <w:p w14:paraId="279C92C9" w14:textId="77777777" w:rsidR="00394CE1" w:rsidRPr="00F12454" w:rsidRDefault="00394CE1" w:rsidP="00394CE1">
      <w:pPr>
        <w:tabs>
          <w:tab w:val="left" w:pos="3686"/>
        </w:tabs>
        <w:spacing w:line="270" w:lineRule="exact"/>
        <w:contextualSpacing/>
        <w:rPr>
          <w:rFonts w:eastAsia="Flanders Art Serif" w:cs="Times New Roman"/>
          <w:color w:val="1D1B11"/>
        </w:rPr>
      </w:pPr>
    </w:p>
    <w:p w14:paraId="3CB7E4AA" w14:textId="77777777" w:rsidR="00394CE1" w:rsidRDefault="00394CE1" w:rsidP="00394CE1">
      <w:pPr>
        <w:pStyle w:val="Kop3"/>
        <w:rPr>
          <w:rFonts w:eastAsia="Times New Roman"/>
        </w:rPr>
      </w:pPr>
      <w:bookmarkStart w:id="6" w:name="_Toc458588742"/>
      <w:r>
        <w:rPr>
          <w:rFonts w:eastAsia="Times New Roman"/>
        </w:rPr>
        <w:t>Personeel</w:t>
      </w:r>
      <w:bookmarkEnd w:id="6"/>
    </w:p>
    <w:p w14:paraId="75CC17B6" w14:textId="77777777" w:rsidR="00394CE1" w:rsidRDefault="00394CE1" w:rsidP="00394CE1">
      <w:pPr>
        <w:pStyle w:val="Kop4"/>
        <w:rPr>
          <w:rFonts w:eastAsia="Times New Roman"/>
        </w:rPr>
      </w:pPr>
      <w:r>
        <w:rPr>
          <w:rFonts w:eastAsia="Times New Roman"/>
        </w:rPr>
        <w:t>Beschikbaar personeel</w:t>
      </w:r>
    </w:p>
    <w:p w14:paraId="31B685AC" w14:textId="77777777" w:rsidR="00672F55" w:rsidRPr="00672F55" w:rsidRDefault="00672F55" w:rsidP="00672F55">
      <w:pPr>
        <w:rPr>
          <w:i/>
        </w:rPr>
      </w:pPr>
      <w:r w:rsidRPr="00672F55">
        <w:rPr>
          <w:i/>
        </w:rPr>
        <w:t>De concrete invulling naar arbeidstijd per gevangenis, de gevraagde kwalificatie en de continuïteit van tewerkstelling werden bevraagd.</w:t>
      </w:r>
    </w:p>
    <w:p w14:paraId="4232E855" w14:textId="77777777" w:rsidR="00672F55" w:rsidRPr="00672F55" w:rsidRDefault="00672F55" w:rsidP="00672F55"/>
    <w:p w14:paraId="3607DE58" w14:textId="77777777" w:rsidR="00672F55" w:rsidRPr="00672F55" w:rsidRDefault="00672F55" w:rsidP="00672F55">
      <w:r w:rsidRPr="00672F55">
        <w:rPr>
          <w:u w:val="single"/>
        </w:rPr>
        <w:t>Beschikbaar personeel per gevangenis</w:t>
      </w:r>
      <w:r w:rsidRPr="00672F55">
        <w:t>:</w:t>
      </w:r>
    </w:p>
    <w:p w14:paraId="66E9AB29" w14:textId="77777777" w:rsidR="00672F55" w:rsidRPr="00672F55" w:rsidRDefault="00672F55" w:rsidP="00672F55">
      <w:r w:rsidRPr="00672F55">
        <w:t>Bij de concrete invulling van de functie per gevangenis werd vastgesteld dat in 4  CAW de totale inzet van personeel volledig overeenstemt met het aantal gesubsidieerde VTE.  In 3 CAW ligt het totaal ingezette VTE lager. Dit heeft in sommige gevallen te maken met systemen van loopbaankrediet, landingsbanen, enz.  In 2 CAW is het aantal ingezette VTE hoger dan de subsidiëring.</w:t>
      </w:r>
    </w:p>
    <w:p w14:paraId="2D5831E4" w14:textId="77777777" w:rsidR="00672F55" w:rsidRPr="00672F55" w:rsidRDefault="00672F55" w:rsidP="00672F55"/>
    <w:p w14:paraId="2B7EC42E" w14:textId="77777777" w:rsidR="00672F55" w:rsidRPr="00672F55" w:rsidRDefault="00672F55" w:rsidP="00672F55">
      <w:r w:rsidRPr="00672F55">
        <w:rPr>
          <w:u w:val="single"/>
        </w:rPr>
        <w:t>Vereiste kwalificatie</w:t>
      </w:r>
      <w:r w:rsidRPr="00672F55">
        <w:t>:</w:t>
      </w:r>
    </w:p>
    <w:p w14:paraId="3938F613" w14:textId="77777777" w:rsidR="00672F55" w:rsidRPr="00672F55" w:rsidRDefault="00672F55" w:rsidP="00672F55">
      <w:r w:rsidRPr="00672F55">
        <w:t>De kwalificatievereisten worden door elk CAW zelf bepaald. Sommige CAW geven aan dat ze bij aanwerving in eerste instantie op zoek zijn naar een bachelor menswetenschappen, andere stellen hun diplomavereisten ruimer en sommige CAW geven aan dat ze bij aanwerving vooral aandacht geven aan competentie en ervaring.</w:t>
      </w:r>
    </w:p>
    <w:p w14:paraId="5944F6D1" w14:textId="77777777" w:rsidR="00672F55" w:rsidRDefault="00672F55" w:rsidP="00672F55">
      <w:r w:rsidRPr="00672F55">
        <w:t>Uit de bevraging blijkt dat in de praktijk hoofdzakelijk personeelsleden met een bachelor of master in de menswetenschappen tewerkgesteld worden.</w:t>
      </w:r>
    </w:p>
    <w:p w14:paraId="45BD8771" w14:textId="77777777" w:rsidR="00DC5EE3" w:rsidRDefault="00DC5EE3" w:rsidP="00672F55"/>
    <w:p w14:paraId="1301D9E3" w14:textId="77777777" w:rsidR="00672F55" w:rsidRPr="00672F55" w:rsidRDefault="00672F55" w:rsidP="00672F55">
      <w:r w:rsidRPr="00672F55">
        <w:rPr>
          <w:u w:val="single"/>
        </w:rPr>
        <w:t>Continuïteit van tewerkstelling</w:t>
      </w:r>
      <w:r w:rsidRPr="00672F55">
        <w:t>:</w:t>
      </w:r>
    </w:p>
    <w:p w14:paraId="49109927" w14:textId="77777777" w:rsidR="004F739F" w:rsidRDefault="00672F55" w:rsidP="00394CE1">
      <w:r w:rsidRPr="00672F55">
        <w:t xml:space="preserve">In 8 van de 9 CAW was er een vrij goede continuïteit in de tewerkstelling. In 1 CAW waren er in het verleden (tot 2013) veel personeelswissels door de moeilijke context waarin gewerkt moest worden. Op basis hiervan </w:t>
      </w:r>
      <w:r w:rsidRPr="00672F55">
        <w:lastRenderedPageBreak/>
        <w:t xml:space="preserve">werd de functiebeschrijving aangepast en </w:t>
      </w:r>
      <w:r w:rsidR="00377EFA">
        <w:t xml:space="preserve">werd hierbij meer rekening gehouden met de mogelijkheden in de praktijk. </w:t>
      </w:r>
    </w:p>
    <w:p w14:paraId="1CD05625" w14:textId="77777777" w:rsidR="004F739F" w:rsidRDefault="004F739F" w:rsidP="00394CE1"/>
    <w:p w14:paraId="7F858F45" w14:textId="77777777" w:rsidR="00394CE1" w:rsidRDefault="00394CE1" w:rsidP="00394CE1">
      <w:pPr>
        <w:pStyle w:val="Kop4"/>
        <w:rPr>
          <w:rFonts w:eastAsia="Times New Roman"/>
        </w:rPr>
      </w:pPr>
      <w:r>
        <w:rPr>
          <w:rFonts w:eastAsia="Times New Roman"/>
        </w:rPr>
        <w:t>Combinatie met andere functies/taken binnen gevangenis en CAW</w:t>
      </w:r>
    </w:p>
    <w:p w14:paraId="41D6555C" w14:textId="77777777" w:rsidR="00672F55" w:rsidRPr="00672F55" w:rsidRDefault="00672F55" w:rsidP="00672F55">
      <w:pPr>
        <w:rPr>
          <w:i/>
        </w:rPr>
      </w:pPr>
      <w:r w:rsidRPr="00672F55">
        <w:rPr>
          <w:i/>
        </w:rPr>
        <w:t xml:space="preserve">Er werd nagegaan in hoeverre de functie van OO wordt gecombineerd met andere taken binnen de gevangenis of andere taken binnen het CAW, en er werd eveneens bevraagd of de OO andere CAW-taken moet uitvoeren tijdens </w:t>
      </w:r>
      <w:r w:rsidR="00FD28E6">
        <w:rPr>
          <w:i/>
        </w:rPr>
        <w:t xml:space="preserve">het tijdsbestek dat voorzien is voor </w:t>
      </w:r>
      <w:r w:rsidRPr="00672F55">
        <w:rPr>
          <w:i/>
        </w:rPr>
        <w:t>de functie OO.</w:t>
      </w:r>
    </w:p>
    <w:p w14:paraId="569577AC" w14:textId="77777777" w:rsidR="00672F55" w:rsidRPr="00672F55" w:rsidRDefault="00672F55" w:rsidP="00672F55">
      <w:pPr>
        <w:rPr>
          <w:i/>
          <w:u w:val="single"/>
        </w:rPr>
      </w:pPr>
    </w:p>
    <w:p w14:paraId="3F1CE5BD" w14:textId="77777777" w:rsidR="00672F55" w:rsidRPr="00672F55" w:rsidRDefault="00672F55" w:rsidP="00672F55">
      <w:r w:rsidRPr="00672F55">
        <w:rPr>
          <w:u w:val="single"/>
        </w:rPr>
        <w:t>Combinatie met andere functie binnen de gevangenis</w:t>
      </w:r>
      <w:r w:rsidRPr="00672F55">
        <w:t>:</w:t>
      </w:r>
    </w:p>
    <w:p w14:paraId="52A65ED9" w14:textId="77777777" w:rsidR="00672F55" w:rsidRPr="00672F55" w:rsidRDefault="00672F55" w:rsidP="00672F55">
      <w:r w:rsidRPr="00672F55">
        <w:t>In 2 CAW is er een OO die de functie van OO combineert met de functie van trajectbegeleider in dezelfde gevangenis. De afbakening tussen beide functies kon goed worden aangetoond</w:t>
      </w:r>
      <w:r w:rsidR="0044068A">
        <w:t xml:space="preserve"> in de bespreking</w:t>
      </w:r>
      <w:r w:rsidR="00377EFA">
        <w:t xml:space="preserve">, maar was niet zichtbaar geregistreerd in de agenda van betrokken OO, wat aanleiding gaf tot </w:t>
      </w:r>
      <w:r w:rsidRPr="00672F55">
        <w:t xml:space="preserve">een aandachtspunt. </w:t>
      </w:r>
    </w:p>
    <w:p w14:paraId="539186D8" w14:textId="77777777" w:rsidR="00672F55" w:rsidRPr="00672F55" w:rsidRDefault="00672F55" w:rsidP="00672F55">
      <w:r w:rsidRPr="00672F55">
        <w:t xml:space="preserve">Bij de andere CAW komt de combinatie OO/trajectbegeleider niet voor. Voor sommige CAW is dit een principiële keuze omdat ze de combinatie OO/trajectbegeleider niet opportuun vinden, andere CAW zien geen bezwaar </w:t>
      </w:r>
      <w:r w:rsidR="00FD28E6">
        <w:t>tegen</w:t>
      </w:r>
      <w:r w:rsidR="00FD28E6" w:rsidRPr="00672F55">
        <w:t xml:space="preserve"> </w:t>
      </w:r>
      <w:r w:rsidRPr="00672F55">
        <w:t xml:space="preserve">een mogelijke combinatie en sommige CAW argumenteren dat dit moet beoordeeld worden rekening houdend met de specifieke context van elke gevangenis. </w:t>
      </w:r>
    </w:p>
    <w:p w14:paraId="10EEE869" w14:textId="77777777" w:rsidR="00672F55" w:rsidRPr="00672F55" w:rsidRDefault="00672F55" w:rsidP="00672F55"/>
    <w:p w14:paraId="3856B2C0" w14:textId="77777777" w:rsidR="00672F55" w:rsidRPr="00672F55" w:rsidRDefault="00672F55" w:rsidP="00672F55">
      <w:r w:rsidRPr="00672F55">
        <w:rPr>
          <w:u w:val="single"/>
        </w:rPr>
        <w:t>Combinatie met andere functie binnen het CAW</w:t>
      </w:r>
      <w:r w:rsidRPr="00672F55">
        <w:t>:</w:t>
      </w:r>
    </w:p>
    <w:p w14:paraId="711448D6" w14:textId="77777777" w:rsidR="00672F55" w:rsidRPr="00672F55" w:rsidRDefault="00672F55" w:rsidP="00672F55">
      <w:r w:rsidRPr="00672F55">
        <w:t>In 3 CAW is er een combinatie van de functie OO met een andere individuele hulpverleningsfunctie binnen het CAW. De afbakening in tijd en plaats van tewerkstelling kon telkens voldoende worden aangetoond.</w:t>
      </w:r>
    </w:p>
    <w:p w14:paraId="323B38D2" w14:textId="77777777" w:rsidR="00672F55" w:rsidRPr="00672F55" w:rsidRDefault="00672F55" w:rsidP="00672F55"/>
    <w:p w14:paraId="24FFAC87" w14:textId="77777777" w:rsidR="00672F55" w:rsidRPr="00672F55" w:rsidRDefault="00672F55" w:rsidP="00672F55">
      <w:r w:rsidRPr="00672F55">
        <w:rPr>
          <w:u w:val="single"/>
        </w:rPr>
        <w:t>Andere CAW-taken tijdens functie OO</w:t>
      </w:r>
      <w:r w:rsidRPr="00672F55">
        <w:t>:</w:t>
      </w:r>
    </w:p>
    <w:p w14:paraId="7F8A8185" w14:textId="77777777" w:rsidR="00672F55" w:rsidRPr="00672F55" w:rsidRDefault="00672F55" w:rsidP="00672F55">
      <w:r w:rsidRPr="00672F55">
        <w:t xml:space="preserve">In één CAW werd vastgesteld dat de OO andere CAW-taken moeten opnemen tijdens hun arbeidstijd als OO. In dat CAW moet iedere OO een halve dag per maand de permanentie van het team JWW opnemen binnen het CAW en één van de OO neemt tijdelijk de functie van teamverantwoordelijke OO waar, wegens langdurige ziekte van de teamverantwoordelijke. Het betrokken CAW heeft boven het aantal gesubsidieerde VTE </w:t>
      </w:r>
      <w:r w:rsidR="0044068A">
        <w:t>echter</w:t>
      </w:r>
      <w:r w:rsidRPr="00672F55">
        <w:t xml:space="preserve"> bijkomend 0,8 VTE OO in dienst.</w:t>
      </w:r>
      <w:r w:rsidR="0044068A">
        <w:t xml:space="preserve"> Bijgevolg werd er geen tekort/aandachtspunt geformuleerd.</w:t>
      </w:r>
    </w:p>
    <w:p w14:paraId="7F97BA48" w14:textId="77777777" w:rsidR="00672F55" w:rsidRPr="00672F55" w:rsidRDefault="00672F55" w:rsidP="00672F55">
      <w:r w:rsidRPr="00672F55">
        <w:t>Bij de andere CAW werden geen vaststellingen gedaan m.b.t. het opnemen van andere taken binnen het CAW tijdens de functie OO.</w:t>
      </w:r>
    </w:p>
    <w:p w14:paraId="7AD25CCE" w14:textId="77777777" w:rsidR="00394CE1" w:rsidRPr="00394CE1" w:rsidRDefault="00394CE1" w:rsidP="00394CE1"/>
    <w:p w14:paraId="733F4664" w14:textId="77777777" w:rsidR="00672F55" w:rsidRDefault="00672F55" w:rsidP="00672F55">
      <w:pPr>
        <w:pStyle w:val="Kop3"/>
        <w:rPr>
          <w:rFonts w:eastAsia="Times New Roman"/>
        </w:rPr>
      </w:pPr>
      <w:bookmarkStart w:id="7" w:name="_Toc458588743"/>
      <w:r>
        <w:rPr>
          <w:rFonts w:eastAsia="Times New Roman"/>
        </w:rPr>
        <w:t>Plaats binnen het organogram</w:t>
      </w:r>
      <w:bookmarkEnd w:id="7"/>
    </w:p>
    <w:p w14:paraId="5D7C5865" w14:textId="77777777" w:rsidR="00672F55" w:rsidRPr="00672F55" w:rsidRDefault="00672F55" w:rsidP="00672F55">
      <w:pPr>
        <w:rPr>
          <w:i/>
        </w:rPr>
      </w:pPr>
      <w:r w:rsidRPr="00672F55">
        <w:rPr>
          <w:i/>
        </w:rPr>
        <w:t>Onder dit item werd bevraagd of de plaats van de OO binnen de CAW-structuur duidelijk is, of er duidelijkheid is over de aansturing van de OO en aan welk overleg binnen het CAW de OO deelnemen.</w:t>
      </w:r>
    </w:p>
    <w:p w14:paraId="06581474" w14:textId="77777777" w:rsidR="00672F55" w:rsidRDefault="00672F55" w:rsidP="00672F55">
      <w:pPr>
        <w:rPr>
          <w:i/>
        </w:rPr>
      </w:pPr>
    </w:p>
    <w:p w14:paraId="7C155FFB" w14:textId="77777777" w:rsidR="00672F55" w:rsidRPr="00672F55" w:rsidRDefault="00672F55" w:rsidP="00672F55">
      <w:r w:rsidRPr="00672F55">
        <w:rPr>
          <w:u w:val="single"/>
        </w:rPr>
        <w:t>Plaats binnen organogram</w:t>
      </w:r>
      <w:r w:rsidRPr="00672F55">
        <w:t>:</w:t>
      </w:r>
    </w:p>
    <w:p w14:paraId="5B102914" w14:textId="77777777" w:rsidR="00672F55" w:rsidRPr="00672F55" w:rsidRDefault="00672F55" w:rsidP="00672F55">
      <w:r w:rsidRPr="00672F55">
        <w:t>De OO behoren in alle CAW tot het team Justitieel Welzijnswerk. In 1 van de 9 CAW is dit niet duidelijk terug te vinden op het organogram van het CAW.</w:t>
      </w:r>
    </w:p>
    <w:p w14:paraId="1604B8B6" w14:textId="77777777" w:rsidR="00672F55" w:rsidRPr="00672F55" w:rsidRDefault="00672F55" w:rsidP="00672F55">
      <w:r w:rsidRPr="00672F55">
        <w:t>Met uitzondering van één CAW maken de OO in alle CAW deel uit van hetzelfde team.  In één CAW, met verschillende gevangenissen in het werkgebied, behoren de OO tot verschillende regioteams JWW. In dat CAW wordt nog een afzonderlijk overkoepelend overleg georganiseerd voor alle OO. In de andere CAW loopt het overleg tussen de OO onderling vooral via het team JWW en op informele basis.</w:t>
      </w:r>
    </w:p>
    <w:p w14:paraId="4E2EECCB" w14:textId="77777777" w:rsidR="00672F55" w:rsidRDefault="00672F55" w:rsidP="00672F55"/>
    <w:p w14:paraId="793EF6F1" w14:textId="77777777" w:rsidR="009E18A8" w:rsidRPr="00672F55" w:rsidRDefault="009E18A8" w:rsidP="00672F55"/>
    <w:p w14:paraId="7F947B86" w14:textId="77777777" w:rsidR="00672F55" w:rsidRPr="00672F55" w:rsidRDefault="00672F55" w:rsidP="00672F55">
      <w:r w:rsidRPr="00672F55">
        <w:rPr>
          <w:u w:val="single"/>
        </w:rPr>
        <w:lastRenderedPageBreak/>
        <w:t>Aansturing</w:t>
      </w:r>
      <w:r w:rsidRPr="00672F55">
        <w:t>:</w:t>
      </w:r>
    </w:p>
    <w:p w14:paraId="7E53CD2B" w14:textId="77777777" w:rsidR="00672F55" w:rsidRPr="00672F55" w:rsidRDefault="00672F55" w:rsidP="00672F55">
      <w:r w:rsidRPr="00672F55">
        <w:t>De aansturing vanuit het CAW gebeurt in alle CAW door de teamverantwoordelijke van het team JWW en/of de clustercoördinator forensisch welzijnswerk.</w:t>
      </w:r>
    </w:p>
    <w:p w14:paraId="6FF2F6CF" w14:textId="77777777" w:rsidR="00672F55" w:rsidRPr="00672F55" w:rsidRDefault="00672F55" w:rsidP="00672F55">
      <w:r w:rsidRPr="00672F55">
        <w:t xml:space="preserve">Er is m.b.t. de aansturing van de OO op de werkvloer in de meeste CAW (7) regelmatig overleg met de beleidscoördinator(en). </w:t>
      </w:r>
    </w:p>
    <w:p w14:paraId="56F35DB5" w14:textId="77777777" w:rsidR="00672F55" w:rsidRPr="00672F55" w:rsidRDefault="00672F55" w:rsidP="00672F55"/>
    <w:p w14:paraId="515EC1FE" w14:textId="77777777" w:rsidR="00672F55" w:rsidRPr="00672F55" w:rsidRDefault="00672F55" w:rsidP="00672F55">
      <w:r w:rsidRPr="00672F55">
        <w:rPr>
          <w:u w:val="single"/>
        </w:rPr>
        <w:t>Overleg binnen het CAW</w:t>
      </w:r>
      <w:r w:rsidRPr="00672F55">
        <w:t>:</w:t>
      </w:r>
    </w:p>
    <w:p w14:paraId="3B4513ED" w14:textId="77777777" w:rsidR="00672F55" w:rsidRPr="00672F55" w:rsidRDefault="00672F55" w:rsidP="00672F55">
      <w:r w:rsidRPr="00672F55">
        <w:t>De OO nemen in alle CAW deel aan het teamoverleg JWW. Het overleg met de trajectbegeleiders en andere OO loopt meestal ook via dit overleg. In enkele CAW is er nog een apart overleg tussen trajectbegeleiders en OO.  In het CAW waar de OO uit de verschillende gevangenissen tot een ander regioteam JWW behoren is er nog een afzonderlijk overleg tussen alle OO binnen het CAW.</w:t>
      </w:r>
    </w:p>
    <w:p w14:paraId="641A3F17" w14:textId="77777777" w:rsidR="00672F55" w:rsidRPr="00672F55" w:rsidRDefault="00672F55" w:rsidP="00672F55">
      <w:r w:rsidRPr="00672F55">
        <w:t>De OO nemen daarnaast meestal nog deel aan andere werkgroepen of ander overleg binnen het CAW.</w:t>
      </w:r>
      <w:r w:rsidR="009F6F1C">
        <w:t xml:space="preserve"> Dit is heel uiteenlopend en kan </w:t>
      </w:r>
      <w:r w:rsidR="00910B57">
        <w:t xml:space="preserve">bv. </w:t>
      </w:r>
      <w:r w:rsidR="009F6F1C">
        <w:t xml:space="preserve">gaan over vrijwilligersoverleg, </w:t>
      </w:r>
      <w:r w:rsidR="00910B57">
        <w:t>wijkgericht werken, preventie en diversiteit…</w:t>
      </w:r>
    </w:p>
    <w:p w14:paraId="5DF346F2" w14:textId="77777777" w:rsidR="00672F55" w:rsidRDefault="00672F55" w:rsidP="00672F55"/>
    <w:p w14:paraId="58F599D7" w14:textId="77777777" w:rsidR="00672F55" w:rsidRDefault="00672F55" w:rsidP="00672F55">
      <w:pPr>
        <w:pStyle w:val="Kop3"/>
        <w:rPr>
          <w:rFonts w:eastAsia="Times New Roman"/>
        </w:rPr>
      </w:pPr>
      <w:bookmarkStart w:id="8" w:name="_Toc458588744"/>
      <w:r>
        <w:rPr>
          <w:rFonts w:eastAsia="Times New Roman"/>
        </w:rPr>
        <w:t>Permanentie/bereikbaarheid</w:t>
      </w:r>
      <w:bookmarkEnd w:id="8"/>
    </w:p>
    <w:p w14:paraId="611BA478" w14:textId="77777777" w:rsidR="00672F55" w:rsidRPr="00672F55" w:rsidRDefault="00672F55" w:rsidP="00672F55">
      <w:pPr>
        <w:rPr>
          <w:i/>
        </w:rPr>
      </w:pPr>
      <w:r w:rsidRPr="00672F55">
        <w:rPr>
          <w:i/>
        </w:rPr>
        <w:t>Onder dit item werd bevraagd of er binnen het CAW afspraken zijn rond de aanwezigheid van de OO in de gevangenis en rond het garanderen van continuïteit op de werkvloer bij verlof en ziekte.</w:t>
      </w:r>
    </w:p>
    <w:p w14:paraId="7C8187DA" w14:textId="77777777" w:rsidR="00672F55" w:rsidRPr="00672F55" w:rsidRDefault="00672F55" w:rsidP="00672F55">
      <w:pPr>
        <w:rPr>
          <w:i/>
        </w:rPr>
      </w:pPr>
    </w:p>
    <w:p w14:paraId="1045A47E" w14:textId="77777777" w:rsidR="00672F55" w:rsidRPr="00672F55" w:rsidRDefault="00672F55" w:rsidP="00672F55">
      <w:r w:rsidRPr="00672F55">
        <w:rPr>
          <w:u w:val="single"/>
        </w:rPr>
        <w:t>Aanwezigheid in de gevangenis</w:t>
      </w:r>
      <w:r w:rsidRPr="00672F55">
        <w:t>:</w:t>
      </w:r>
    </w:p>
    <w:p w14:paraId="5AC437A2" w14:textId="77777777" w:rsidR="00672F55" w:rsidRPr="00672F55" w:rsidRDefault="00672F55" w:rsidP="00672F55">
      <w:r w:rsidRPr="00672F55">
        <w:t xml:space="preserve">In alle CAW zijn er in de praktijk afspraken rond de aanwezigheid van de OO in de gevangenis. </w:t>
      </w:r>
    </w:p>
    <w:p w14:paraId="34973518" w14:textId="77777777" w:rsidR="00672F55" w:rsidRPr="00672F55" w:rsidRDefault="00672F55" w:rsidP="00672F55">
      <w:r w:rsidRPr="00672F55">
        <w:t>In de meeste CAW is de regel dat de OO zijn/haar werkplek heeft in de gevangenis en enkel aanwezig is op het CAW voor teamvergaderingen en overleg. Er zijn enkele afwijkingen op deze regel vastgesteld: in één CAW is de halftijdse OO één halve dag per week aanwezig op het CAW-secretariaat, in één CAW werkt één van de voltijdse OO halftijds op het CAW en halftijds in de gevangenis, en in één CAW is er een flexibele regeling waarbij de OO een deel van hun werktijd in de gevangenis en een deel op een CAW-secretariaat in de buurt van de gevangenis werken. Volgens dit CAW wordt dit zo geregeld om de verbinding/betrokkenheid met het CAW te behouden. In één van de bezochte gevangenissen is de aanwezigheid van de twee bij het CAW tewerkgestelde OO minimaal door het feit dat dezelfde OO voor 2 gevangenissen werken en het een kleinschalige gevangenis betreft.</w:t>
      </w:r>
      <w:r w:rsidR="00A56D82">
        <w:t xml:space="preserve"> Rond dez</w:t>
      </w:r>
      <w:r w:rsidR="00F51A2E">
        <w:t xml:space="preserve">e beperkte aanwezigheid werd </w:t>
      </w:r>
      <w:r w:rsidR="00A56D82">
        <w:t>een aandachtspunt geformuleerd.</w:t>
      </w:r>
    </w:p>
    <w:p w14:paraId="27DC9B22" w14:textId="77777777" w:rsidR="00672F55" w:rsidRPr="00672F55" w:rsidRDefault="00672F55" w:rsidP="00672F55"/>
    <w:p w14:paraId="553830C8" w14:textId="77777777" w:rsidR="00672F55" w:rsidRPr="00672F55" w:rsidRDefault="00672F55" w:rsidP="00672F55">
      <w:r w:rsidRPr="00672F55">
        <w:rPr>
          <w:u w:val="single"/>
        </w:rPr>
        <w:t>Continuïteit</w:t>
      </w:r>
      <w:r w:rsidRPr="00672F55">
        <w:t>:</w:t>
      </w:r>
    </w:p>
    <w:p w14:paraId="67B442CB" w14:textId="77777777" w:rsidR="00672F55" w:rsidRPr="00672F55" w:rsidRDefault="00672F55" w:rsidP="00672F55">
      <w:r w:rsidRPr="00672F55">
        <w:t>In alle CAW zijn er afspraken rond de continuïteit van de functie OO.</w:t>
      </w:r>
    </w:p>
    <w:p w14:paraId="0973534B" w14:textId="77777777" w:rsidR="00672F55" w:rsidRPr="00672F55" w:rsidRDefault="00672F55" w:rsidP="00672F55">
      <w:r w:rsidRPr="00672F55">
        <w:t>In de praktijk wordt die continuïteit bij verlof of ziekte geregeld in samenspraak tussen het CAW en het CORT. Soms worden taken doorgegeven aan een collega OO of trajectbegeleider, soms wordt dit geregeld in afspraak met de andere CORT-leden.</w:t>
      </w:r>
    </w:p>
    <w:p w14:paraId="284F2D27" w14:textId="77777777" w:rsidR="00672F55" w:rsidRPr="00672F55" w:rsidRDefault="00672F55" w:rsidP="00672F55">
      <w:r w:rsidRPr="00672F55">
        <w:t>Bij langdurige afwezigheid (meer dan een maand) voorzien alle CAW de mogelijkheid om een vervanger aan te werven, maar dit wordt gezien de complexiteit van de job niet altijd onmiddellijk toegepast.</w:t>
      </w:r>
    </w:p>
    <w:p w14:paraId="008400E5" w14:textId="77777777" w:rsidR="00672F55" w:rsidRDefault="00672F55" w:rsidP="00672F55"/>
    <w:p w14:paraId="63230EDB" w14:textId="77777777" w:rsidR="00672F55" w:rsidRDefault="00672F55" w:rsidP="00672F55">
      <w:pPr>
        <w:pStyle w:val="Kop3"/>
        <w:rPr>
          <w:rFonts w:eastAsia="Times New Roman"/>
        </w:rPr>
      </w:pPr>
      <w:bookmarkStart w:id="9" w:name="_Toc458588745"/>
      <w:r>
        <w:rPr>
          <w:rFonts w:eastAsia="Times New Roman"/>
        </w:rPr>
        <w:t>Vorming en ondersteuning</w:t>
      </w:r>
      <w:bookmarkEnd w:id="9"/>
    </w:p>
    <w:p w14:paraId="52FDD434" w14:textId="77777777" w:rsidR="00672F55" w:rsidRPr="00672F55" w:rsidRDefault="00672F55" w:rsidP="00672F55">
      <w:pPr>
        <w:rPr>
          <w:i/>
        </w:rPr>
      </w:pPr>
      <w:r w:rsidRPr="00672F55">
        <w:rPr>
          <w:i/>
        </w:rPr>
        <w:t>Bij dit item werd nagegaan of er vorming en ondersteuning voorzien wordt vanuit het  CAW en het SAW en of er gebruik gemaakt wordt van het vormingsaanbod van het WEV0.</w:t>
      </w:r>
    </w:p>
    <w:p w14:paraId="6EC2C2BA" w14:textId="77777777" w:rsidR="00672F55" w:rsidRPr="00672F55" w:rsidRDefault="00672F55" w:rsidP="00672F55"/>
    <w:p w14:paraId="40B552BB" w14:textId="77777777" w:rsidR="00672F55" w:rsidRPr="00672F55" w:rsidRDefault="00672F55" w:rsidP="00672F55">
      <w:r w:rsidRPr="00672F55">
        <w:lastRenderedPageBreak/>
        <w:t>Alle CAW geven aan geen specifiek vormingsaanbod voor OO uit te werken. De OO kunnen in alle CAW wel gebruik maken van het algemeen vormingsaanbod van het CAW en het vormingsbeleid van het CAW is op hen van toepassing.</w:t>
      </w:r>
    </w:p>
    <w:p w14:paraId="07339ED6" w14:textId="77777777" w:rsidR="00672F55" w:rsidRPr="00672F55" w:rsidRDefault="00672F55" w:rsidP="00672F55">
      <w:r w:rsidRPr="00672F55">
        <w:t>Alle CAW hebben een algemene introductievorming voor nieuwe medewerkers, die ook gevolgd moet worden door OO die nieuw in dienst treden.</w:t>
      </w:r>
    </w:p>
    <w:p w14:paraId="6261357B" w14:textId="77777777" w:rsidR="00672F55" w:rsidRPr="00672F55" w:rsidRDefault="00672F55" w:rsidP="00672F55">
      <w:r w:rsidRPr="00672F55">
        <w:t>In alle CAW werd door de OO in het verleden al gebruik gemaakt van het vormingsaanbod vanuit het WEVO. In 5 CAW waren er OO die recent (2015-2016) vorming bij het WEVO hebben gevolgd. Bij de overige CAW gebeurde dit al in een verder verleden en in één CAW wordt het volgen van vorming beperkt tot de introductiecursus. In een aantal CAW wordt aangegeven dat nieuwe OO de mogelijkheid krijgen om de introductievorming bij het WEVO te volgen.</w:t>
      </w:r>
    </w:p>
    <w:p w14:paraId="464DA34C" w14:textId="77777777" w:rsidR="00672F55" w:rsidRPr="00672F55" w:rsidRDefault="00672F55" w:rsidP="00672F55">
      <w:r w:rsidRPr="00672F55">
        <w:t>De rol van het SAW m.b.t. de functie OO wordt door de CAW verschillend bekeken. 3 van de 9 bevraagde CAW geven aan ook beroep te doen op het SAW voor ondersteuning. Een specifiek vormingsaanbod wordt niet voorzien door het SAW maar het SAW werd door die CAW wel geconsulteerd voor specifieke ondersteuning op vraag van het CAW, bv bij het uitwerken van een visietekst. De overige CAW deden geen beroep op het SAW.</w:t>
      </w:r>
    </w:p>
    <w:p w14:paraId="2B7E7EDD" w14:textId="77777777" w:rsidR="00672F55" w:rsidRPr="00672F55" w:rsidRDefault="00672F55" w:rsidP="00672F55">
      <w:r w:rsidRPr="00672F55">
        <w:t>Bij 2 CAW werd een aandachtspunt geformuleerd omdat de OO recent geen vorming hebben gevolgd.</w:t>
      </w:r>
    </w:p>
    <w:p w14:paraId="2ED5BF79" w14:textId="77777777" w:rsidR="00672F55" w:rsidRDefault="00672F55" w:rsidP="00672F55"/>
    <w:p w14:paraId="591F60F8" w14:textId="77777777" w:rsidR="00672F55" w:rsidRDefault="00672F55" w:rsidP="00672F55">
      <w:pPr>
        <w:pStyle w:val="Kop3"/>
        <w:rPr>
          <w:rFonts w:eastAsia="Times New Roman"/>
        </w:rPr>
      </w:pPr>
      <w:bookmarkStart w:id="10" w:name="_Toc458588746"/>
      <w:r>
        <w:rPr>
          <w:rFonts w:eastAsia="Times New Roman"/>
        </w:rPr>
        <w:t>Kwaliteitszorg</w:t>
      </w:r>
      <w:bookmarkEnd w:id="10"/>
    </w:p>
    <w:p w14:paraId="23D7E608" w14:textId="77777777" w:rsidR="00672F55" w:rsidRPr="00672F55" w:rsidRDefault="00672F55" w:rsidP="00672F55">
      <w:pPr>
        <w:rPr>
          <w:i/>
        </w:rPr>
      </w:pPr>
      <w:r w:rsidRPr="00672F55">
        <w:rPr>
          <w:i/>
        </w:rPr>
        <w:t>Er werd bevraagd of er binnen het CAW procedures/werkinstrumenten specifiek voor OO bestaan.</w:t>
      </w:r>
    </w:p>
    <w:p w14:paraId="2CA095E0" w14:textId="77777777" w:rsidR="00672F55" w:rsidRPr="00672F55" w:rsidRDefault="00672F55" w:rsidP="00672F55"/>
    <w:p w14:paraId="27A28B77" w14:textId="77777777" w:rsidR="00672F55" w:rsidRPr="00672F55" w:rsidRDefault="00672F55" w:rsidP="00672F55">
      <w:r w:rsidRPr="00672F55">
        <w:t>Bij 8 van de 9 CAW zijn er geen procedures of elementen in het kwaliteitshandboek die specifiek van toepassing zijn voor de functie OO.  In één CAW werd het kwaliteitshandboek op het ogenblik van de inspectie herwerkt en werd in het kader van die herwerking het thema “organisatie-ondersteuning” in het handboek opgenomen.</w:t>
      </w:r>
    </w:p>
    <w:p w14:paraId="21CD2CF3" w14:textId="77777777" w:rsidR="00672F55" w:rsidRPr="00672F55" w:rsidRDefault="00672F55" w:rsidP="00672F55">
      <w:r w:rsidRPr="00672F55">
        <w:t xml:space="preserve">Alle CAW verklaren dat een aantal algemene procedures/elementen uit het kwaliteitshandboek ook van toepassing zijn voor de functie OO, o.a. de klachtenprocedure, de functionerings- en evaluatieprocedure, de deontologische code, de procedure “vertrouwenspersoon”, procedure “beleidsgericht signaleren”, enz.. </w:t>
      </w:r>
    </w:p>
    <w:p w14:paraId="57421C26" w14:textId="77777777" w:rsidR="00672F55" w:rsidRDefault="00672F55" w:rsidP="00672F55">
      <w:r w:rsidRPr="00672F55">
        <w:t xml:space="preserve">Volgens de meerderheid van de CAW is er geen behoefte aan het uitwerken van specifieke procedures m.b.t. organisatie-ondersteuning. </w:t>
      </w:r>
    </w:p>
    <w:p w14:paraId="1E3ECEA6" w14:textId="77777777" w:rsidR="00DC5EE3" w:rsidRDefault="00DC5EE3" w:rsidP="00672F55"/>
    <w:p w14:paraId="6A8A7EE8" w14:textId="77777777" w:rsidR="00DC5EE3" w:rsidRDefault="00DC5EE3" w:rsidP="00672F55"/>
    <w:p w14:paraId="5E338ADB" w14:textId="77777777" w:rsidR="002D5EE2" w:rsidRPr="002D5EE2" w:rsidRDefault="002D5EE2" w:rsidP="002D5EE2">
      <w:pPr>
        <w:pStyle w:val="Kop2"/>
        <w:rPr>
          <w:rFonts w:eastAsia="Times New Roman"/>
        </w:rPr>
      </w:pPr>
      <w:bookmarkStart w:id="11" w:name="_Toc458588747"/>
      <w:r>
        <w:rPr>
          <w:rFonts w:eastAsia="Times New Roman"/>
        </w:rPr>
        <w:t>DE FUNCTIE “ORGANISATIE-ONDERSTEUNER” IN DE GEVANGENISSEN</w:t>
      </w:r>
      <w:bookmarkEnd w:id="11"/>
      <w:r>
        <w:rPr>
          <w:rFonts w:eastAsia="Times New Roman"/>
        </w:rPr>
        <w:t xml:space="preserve"> </w:t>
      </w:r>
    </w:p>
    <w:p w14:paraId="7A62E812" w14:textId="77777777" w:rsidR="00672F55" w:rsidRPr="00672F55" w:rsidRDefault="00672F55" w:rsidP="00672F55">
      <w:pPr>
        <w:rPr>
          <w:i/>
        </w:rPr>
      </w:pPr>
      <w:r w:rsidRPr="00672F55">
        <w:rPr>
          <w:i/>
        </w:rPr>
        <w:t>De concrete invulling van de functie OO werd beoordeeld per gevangenis.</w:t>
      </w:r>
    </w:p>
    <w:p w14:paraId="3F6DE5B0" w14:textId="77777777" w:rsidR="00672F55" w:rsidRPr="00672F55" w:rsidRDefault="00672F55" w:rsidP="00672F55">
      <w:pPr>
        <w:rPr>
          <w:i/>
        </w:rPr>
      </w:pPr>
      <w:r w:rsidRPr="00672F55">
        <w:rPr>
          <w:i/>
        </w:rPr>
        <w:t>De onder punt 2.2. vermelde vaststellingen hebben bijgevolg betrekking op de 17 bezochte gevangenissen.</w:t>
      </w:r>
    </w:p>
    <w:p w14:paraId="7611612F" w14:textId="77777777" w:rsidR="00672F55" w:rsidRPr="00672F55" w:rsidRDefault="00672F55" w:rsidP="00672F55">
      <w:pPr>
        <w:rPr>
          <w:i/>
        </w:rPr>
      </w:pPr>
      <w:r w:rsidRPr="00672F55">
        <w:rPr>
          <w:i/>
        </w:rPr>
        <w:t xml:space="preserve">Aangezien de OO van CAW Brussel verantwoordelijk is voor de organisatie-ondersteuning in de drie Brusselse gevangenissen zijn de vaststellingen en conclusies voor de Brusselse gevangenissen gezamenlijk opgenomen in het rapport. </w:t>
      </w:r>
    </w:p>
    <w:p w14:paraId="13CA3686" w14:textId="77777777" w:rsidR="00672F55" w:rsidRDefault="00672F55" w:rsidP="002D5EE2"/>
    <w:p w14:paraId="4F9A5C44" w14:textId="77777777" w:rsidR="00672F55" w:rsidRDefault="00672F55" w:rsidP="00672F55">
      <w:pPr>
        <w:pStyle w:val="Kop3"/>
        <w:rPr>
          <w:rFonts w:eastAsia="Times New Roman"/>
        </w:rPr>
      </w:pPr>
      <w:bookmarkStart w:id="12" w:name="_Toc458588748"/>
      <w:r>
        <w:rPr>
          <w:rFonts w:eastAsia="Times New Roman"/>
        </w:rPr>
        <w:lastRenderedPageBreak/>
        <w:t>Lokaal actieplan</w:t>
      </w:r>
      <w:bookmarkEnd w:id="12"/>
    </w:p>
    <w:p w14:paraId="6FD26F46" w14:textId="77777777" w:rsidR="00B34F56" w:rsidRDefault="00B34F56" w:rsidP="00B34F56">
      <w:pPr>
        <w:rPr>
          <w:i/>
        </w:rPr>
      </w:pPr>
      <w:r w:rsidRPr="00B34F56">
        <w:rPr>
          <w:i/>
        </w:rPr>
        <w:t>In iedere gevangenis moet door het beleidsteam een lokaal actieplan opgemaakt worden. Bij de inspectie werd nagegaan in hoeverre de OO een inbreng hebben bij de opmaak en de uitvoering van dit actieplan. De inhoud van het lokaal actieplan werd bij deze inspectie niet beoordeeld.</w:t>
      </w:r>
    </w:p>
    <w:p w14:paraId="7703B0B6" w14:textId="77777777" w:rsidR="00C21529" w:rsidRDefault="00C21529" w:rsidP="00B34F56">
      <w:pPr>
        <w:rPr>
          <w:i/>
        </w:rPr>
      </w:pPr>
    </w:p>
    <w:p w14:paraId="639F1FB0" w14:textId="77777777" w:rsidR="00B34F56" w:rsidRPr="00B34F56" w:rsidRDefault="00B34F56" w:rsidP="00B34F56">
      <w:r w:rsidRPr="00B34F56">
        <w:rPr>
          <w:u w:val="single"/>
        </w:rPr>
        <w:t>Inbreng OO bij opmaak lokaal actieplan</w:t>
      </w:r>
      <w:r w:rsidRPr="00B34F56">
        <w:t>:</w:t>
      </w:r>
    </w:p>
    <w:p w14:paraId="6A8FA097" w14:textId="3B26D4B6" w:rsidR="00B34F56" w:rsidRPr="00B34F56" w:rsidRDefault="00B34F56" w:rsidP="00B34F56">
      <w:r w:rsidRPr="00B34F56">
        <w:t xml:space="preserve">In 16 van de 17 bezochte gevangenissen had de OO een inbreng bij de opmaak van het lokaal actieplan. In 8 gevangenissen is de OO (of één van de OO) lid van het beleidsteam en bijgevolg betrokken bij de goedkeuring van het actieplan. In de andere gevangenissen is de OO geen lid van het beleidsteam en werd de inbreng aangetoond op diverse manieren: via het CORT, via een denkdag, via werkgroepen, via een voorafgaande bespreking van het lokaal actieplan op het team JWW, enz.  Aangezien de CAW in alle beleidsteams vertegenwoordigd zijn via teamverantwoordelijke of clustercoördinator hebben de OO via die weg ook een onrechtstreekse inbreng.  </w:t>
      </w:r>
    </w:p>
    <w:p w14:paraId="2310B226" w14:textId="77777777" w:rsidR="00B34F56" w:rsidRPr="00B34F56" w:rsidRDefault="00B34F56" w:rsidP="00B34F56">
      <w:r w:rsidRPr="00B34F56">
        <w:t>Er kan dus geconcludeerd worden dat de OO in alle gevangenissen een beleidsmatige inbreng hebben bij de uitbouw van HDV aan de gedetineerden.</w:t>
      </w:r>
    </w:p>
    <w:p w14:paraId="528F27DB" w14:textId="77777777" w:rsidR="00B34F56" w:rsidRPr="00B34F56" w:rsidRDefault="00B34F56" w:rsidP="00B34F56"/>
    <w:p w14:paraId="58F8E468" w14:textId="77777777" w:rsidR="00B34F56" w:rsidRPr="00B34F56" w:rsidRDefault="00B34F56" w:rsidP="00B34F56">
      <w:r w:rsidRPr="00B34F56">
        <w:rPr>
          <w:u w:val="single"/>
        </w:rPr>
        <w:t>Inbreng OO bij uitvoering lokaal actieplan</w:t>
      </w:r>
      <w:r w:rsidRPr="00B34F56">
        <w:t>:</w:t>
      </w:r>
    </w:p>
    <w:p w14:paraId="5F5F608A" w14:textId="77777777" w:rsidR="00B34F56" w:rsidRPr="00B34F56" w:rsidRDefault="00B34F56" w:rsidP="00B34F56">
      <w:r w:rsidRPr="00B34F56">
        <w:t>In alle bezochte gevangenissen waren de OO betrokken bij de uitvoering van het lokaal actieplan. Dit gebeurt in de verschillende gevangenissen op diverse manieren: als lid van het CORT dat bepaalde acties uitwerkt, als trekker van bepaalde acties en doelstellingen (meestal in het beleidsdomein welzijn), en als deelnemer van een werkgroep die de uitvoering van een actie en doelstelling moet realiseren.</w:t>
      </w:r>
    </w:p>
    <w:p w14:paraId="69078A83" w14:textId="77777777" w:rsidR="00B34F56" w:rsidRDefault="00B34F56" w:rsidP="00672F55"/>
    <w:p w14:paraId="6159B182" w14:textId="77777777" w:rsidR="00672F55" w:rsidRDefault="00672F55" w:rsidP="00672F55">
      <w:pPr>
        <w:pStyle w:val="Kop3"/>
        <w:rPr>
          <w:rFonts w:eastAsia="Times New Roman"/>
        </w:rPr>
      </w:pPr>
      <w:bookmarkStart w:id="13" w:name="_Toc458588749"/>
      <w:r>
        <w:rPr>
          <w:rFonts w:eastAsia="Times New Roman"/>
        </w:rPr>
        <w:t>Afsprakennota</w:t>
      </w:r>
      <w:bookmarkEnd w:id="13"/>
    </w:p>
    <w:p w14:paraId="48FBB3F9" w14:textId="77777777" w:rsidR="00B34F56" w:rsidRPr="00B34F56" w:rsidRDefault="00B34F56" w:rsidP="00B34F56">
      <w:pPr>
        <w:rPr>
          <w:i/>
        </w:rPr>
      </w:pPr>
      <w:r w:rsidRPr="00B34F56">
        <w:rPr>
          <w:i/>
        </w:rPr>
        <w:t>In iedere gevangenis moet een afsprakennota opgemaakt worden die de werking van en de taakverdeling binnen het CORT regelt. De OO is conform de regelgeving een verplicht lid van het CORT.  Bij de inspectie werd de afsprakennota beoordeeld en besproken met de OO. Specifieke aandacht werd besteed aan de taakverdeling en de permanentieregeling.</w:t>
      </w:r>
    </w:p>
    <w:p w14:paraId="7B3438EF" w14:textId="77777777" w:rsidR="00B34F56" w:rsidRPr="00B34F56" w:rsidRDefault="00B34F56" w:rsidP="00B34F56"/>
    <w:p w14:paraId="1D793518" w14:textId="77777777" w:rsidR="00B34F56" w:rsidRPr="00B34F56" w:rsidRDefault="00B34F56" w:rsidP="00B34F56">
      <w:r w:rsidRPr="00B34F56">
        <w:rPr>
          <w:u w:val="single"/>
        </w:rPr>
        <w:t>Lidmaatschap CORT</w:t>
      </w:r>
      <w:r w:rsidRPr="00B34F56">
        <w:t>:</w:t>
      </w:r>
    </w:p>
    <w:p w14:paraId="4DF68E65" w14:textId="77777777" w:rsidR="00B34F56" w:rsidRPr="00B34F56" w:rsidRDefault="00B34F56" w:rsidP="00B34F56">
      <w:r w:rsidRPr="00B34F56">
        <w:t>In alle gevangenissen is de OO lid van het CORT.</w:t>
      </w:r>
    </w:p>
    <w:p w14:paraId="06C186C5" w14:textId="77777777" w:rsidR="00B34F56" w:rsidRPr="00B34F56" w:rsidRDefault="00B34F56" w:rsidP="00B34F56"/>
    <w:p w14:paraId="495BF162" w14:textId="77777777" w:rsidR="00B34F56" w:rsidRPr="00B34F56" w:rsidRDefault="00B34F56" w:rsidP="00B34F56">
      <w:r w:rsidRPr="00B34F56">
        <w:rPr>
          <w:u w:val="single"/>
        </w:rPr>
        <w:t>Taakverdeling</w:t>
      </w:r>
      <w:r w:rsidRPr="00B34F56">
        <w:t>:</w:t>
      </w:r>
    </w:p>
    <w:p w14:paraId="674810D2" w14:textId="77777777" w:rsidR="00B34F56" w:rsidRPr="00B34F56" w:rsidRDefault="00B34F56" w:rsidP="00B34F56">
      <w:r w:rsidRPr="00B34F56">
        <w:t>In 16 afsprakennota’s is een duidelijke taakverdeling tussen de leden van het CORT opgenomen. In één afsprakennota ontbreekt die taakverdeling en wordt alles als een gezamenlijke CORT-opdracht gedefinieerd. Dit werd door inspectie in het verslag als een tekort geformuleerd</w:t>
      </w:r>
      <w:r w:rsidR="004835B9">
        <w:t xml:space="preserve"> op art. 9 § 3 van het BVR.</w:t>
      </w:r>
    </w:p>
    <w:p w14:paraId="52BA286C" w14:textId="77777777" w:rsidR="00B34F56" w:rsidRPr="00B34F56" w:rsidRDefault="00B34F56" w:rsidP="00B34F56">
      <w:r w:rsidRPr="00B34F56">
        <w:t>In 14 afsprakennota’s worden de taken van de OO expliciet en afzonderlijk vermeld; in 3 nota’s ontbreekt die afzonderlijke aanduiding.  De verschillende opdrachten van art. 9 §3 van het BVR (taken van de OO) zijn in de meeste afsprakennota’s (14 van de 17) terug te vinden, zodat uit die afsprakennota’s kan afgeleid worden welke taken de OO zelf opnemen en welke van die taken door andere leden van het CORT opgenomen worden. In 3 afsprakennota’s zijn niet alle opdrachten van art. 9 §3 terug te vinden, zodat het op basis van dit document niet volledig duidelijk is wie die taken opneemt. In twee gevangenissen werd dit als een tekort geformuleerd.</w:t>
      </w:r>
    </w:p>
    <w:p w14:paraId="4AAD92CC" w14:textId="77777777" w:rsidR="00B34F56" w:rsidRPr="00B34F56" w:rsidRDefault="00B34F56" w:rsidP="00B34F56">
      <w:r w:rsidRPr="00B34F56">
        <w:t xml:space="preserve">In één gevangenis werd een aandachtspunt geformuleerd omdat de afsprakennota niet meer aansloot bij de actuele situatie en bijgevolg nog aangepast moest worden. In 2 gevallen werd een aandachtspunt </w:t>
      </w:r>
      <w:r w:rsidRPr="00B34F56">
        <w:lastRenderedPageBreak/>
        <w:t>geformuleerd omdat de afsprakennota zeer summier was. Algemeen werd vastgesteld dat de afsprakennota’s naar structuur, omvang en detaillering sterk verschillen van gevangenis tot gevangenis.</w:t>
      </w:r>
    </w:p>
    <w:p w14:paraId="7FE57499" w14:textId="77777777" w:rsidR="00B34F56" w:rsidRPr="00B34F56" w:rsidRDefault="00B34F56" w:rsidP="00B34F56"/>
    <w:p w14:paraId="20B6FF47" w14:textId="77777777" w:rsidR="00B34F56" w:rsidRPr="00B34F56" w:rsidRDefault="00B34F56" w:rsidP="00B34F56">
      <w:r w:rsidRPr="00B34F56">
        <w:rPr>
          <w:u w:val="single"/>
        </w:rPr>
        <w:t>Permanentieregeling</w:t>
      </w:r>
      <w:r w:rsidRPr="00B34F56">
        <w:t>:</w:t>
      </w:r>
    </w:p>
    <w:p w14:paraId="276C1DA3" w14:textId="77777777" w:rsidR="00B34F56" w:rsidRPr="00B34F56" w:rsidRDefault="00B34F56" w:rsidP="00B34F56">
      <w:r w:rsidRPr="00B34F56">
        <w:t>In 9 van de 17 afsprakennota’s is een vorm van permanentieregeling voor het CORT vastgelegd. In de meeste gevallen bestaat die regeling uit de principes die hierbij worden gehanteerd en wordt de praktische uitwerking dikwijls via ad hoc overleg geregeld. In de afsprakennota’s waar die regeling ontbreekt werd bij de bevraging door de OO gesteld dat het ontbreken van een regeling in de afsprakennota geen probleem vormt omdat dit in de praktijk ad hoc wordt geregeld. In 2 gevangenissen werd het ontbreken van die regeling als een aandachtspunt vermeld in het verslag.</w:t>
      </w:r>
    </w:p>
    <w:p w14:paraId="79B9BDB1" w14:textId="77777777" w:rsidR="00B34F56" w:rsidRDefault="00B34F56" w:rsidP="00672F55"/>
    <w:p w14:paraId="65AF3A71" w14:textId="77777777" w:rsidR="00672F55" w:rsidRDefault="00672F55" w:rsidP="00672F55">
      <w:pPr>
        <w:pStyle w:val="Kop3"/>
        <w:rPr>
          <w:rFonts w:eastAsia="Times New Roman"/>
        </w:rPr>
      </w:pPr>
      <w:bookmarkStart w:id="14" w:name="_Toc458588750"/>
      <w:r>
        <w:rPr>
          <w:rFonts w:eastAsia="Times New Roman"/>
        </w:rPr>
        <w:t>Beschikbare accommodatie en uitrusting</w:t>
      </w:r>
      <w:bookmarkEnd w:id="14"/>
    </w:p>
    <w:p w14:paraId="0E61E6BB" w14:textId="77777777" w:rsidR="00B34F56" w:rsidRPr="00B34F56" w:rsidRDefault="00B34F56" w:rsidP="00B34F56">
      <w:pPr>
        <w:rPr>
          <w:i/>
        </w:rPr>
      </w:pPr>
      <w:r w:rsidRPr="00B34F56">
        <w:rPr>
          <w:i/>
        </w:rPr>
        <w:t>Bij de inspecties werd een bezoek gebracht aan de gevangenissen. De lokalen die gebruikt worden door de OO werden bezocht met de bedoeling na te gaan of de accommodatie en uitrusting geen belemmering vormt om de opdrachten OO op een degelijke manier uit te kunnen voeren.</w:t>
      </w:r>
    </w:p>
    <w:p w14:paraId="5CDD5A11" w14:textId="77777777" w:rsidR="00B34F56" w:rsidRPr="00B34F56" w:rsidRDefault="00B34F56" w:rsidP="00B34F56">
      <w:pPr>
        <w:rPr>
          <w:i/>
        </w:rPr>
      </w:pPr>
    </w:p>
    <w:p w14:paraId="32D5189E" w14:textId="77777777" w:rsidR="00B34F56" w:rsidRPr="00B34F56" w:rsidRDefault="00B34F56" w:rsidP="00B34F56">
      <w:r w:rsidRPr="00B34F56">
        <w:rPr>
          <w:u w:val="single"/>
        </w:rPr>
        <w:t>Beschikbare lokalen OO</w:t>
      </w:r>
      <w:r w:rsidRPr="00B34F56">
        <w:t>:</w:t>
      </w:r>
    </w:p>
    <w:p w14:paraId="341E2217" w14:textId="77777777" w:rsidR="00B34F56" w:rsidRPr="00B34F56" w:rsidRDefault="00B34F56" w:rsidP="00B34F56">
      <w:r w:rsidRPr="00B34F56">
        <w:t>In alle gevangenissen beschikt de OO over een bureel dat gedeeld wordt met andere leden van het CORT. In één gevangenis heeft de OO daarnaast ook nog een eigen afzonderlijk bureel, maar dat hangt samen met het feit dat de halftijdse OO in dezelfde gevangenis ook nog de functie van trajectbegeleider opneemt.</w:t>
      </w:r>
    </w:p>
    <w:p w14:paraId="030EAB25" w14:textId="77777777" w:rsidR="00B34F56" w:rsidRPr="00B34F56" w:rsidRDefault="00B34F56" w:rsidP="00B34F56">
      <w:r w:rsidRPr="00B34F56">
        <w:t>Het delen van het bureel met andere leden wordt in de meeste gevangenissen niet als een probleem ervaren. In één gevangenis wordt aangegeven dat er hierdoor niet altijd voldoende ruimte ter beschikking is om rustig te kunnen werken en dat er bijgevolg behoefte is aan meer bureelruimte.</w:t>
      </w:r>
    </w:p>
    <w:p w14:paraId="64C8554C" w14:textId="77777777" w:rsidR="00B34F56" w:rsidRPr="00B34F56" w:rsidRDefault="00B34F56" w:rsidP="00B34F56">
      <w:r w:rsidRPr="00B34F56">
        <w:t>In alle bezochte gevangenissen wordt aangegeven dat de lokalen beschikbaar zijn voor de volledige arbeidstijd van de OO.</w:t>
      </w:r>
    </w:p>
    <w:p w14:paraId="747D40EA" w14:textId="77777777" w:rsidR="00B34F56" w:rsidRPr="00B34F56" w:rsidRDefault="00B34F56" w:rsidP="00B34F56">
      <w:r w:rsidRPr="00B34F56">
        <w:t xml:space="preserve">In het Brussels Gewest werden de gevangenissen van Vorst en Berkendael niet bezocht. De OO die voor de drie Brusselse gevangenissen werkt heeft enkel een werkplaats in de gevangenis van Sint-Gillis, omdat de nodige infrastructuur voor het uitvoeren van de OO-opdrachten niet of onvoldoende aanwezig is in de gevangenissen van Vorst en Berkendael. </w:t>
      </w:r>
    </w:p>
    <w:p w14:paraId="04304EF7" w14:textId="77777777" w:rsidR="00B34F56" w:rsidRPr="00B34F56" w:rsidRDefault="00B34F56" w:rsidP="00B34F56"/>
    <w:p w14:paraId="4C521A3E" w14:textId="77777777" w:rsidR="00B34F56" w:rsidRPr="00B34F56" w:rsidRDefault="00B34F56" w:rsidP="00B34F56">
      <w:r w:rsidRPr="00B34F56">
        <w:rPr>
          <w:u w:val="single"/>
        </w:rPr>
        <w:t>Beschikbare uitrusting OO</w:t>
      </w:r>
      <w:r w:rsidRPr="00B34F56">
        <w:t>:</w:t>
      </w:r>
    </w:p>
    <w:p w14:paraId="04C5A56D" w14:textId="77777777" w:rsidR="00B34F56" w:rsidRPr="00B34F56" w:rsidRDefault="00B34F56" w:rsidP="00B34F56">
      <w:r w:rsidRPr="00B34F56">
        <w:t>In alle bezochte gevangenissen beschikt de OO over de nodige uitrusting: een eigen en/of gedeelde PC met internetaansluiting en een telefoon. In 13 gevangenissen beschikt de OO over een eigen PC, in 8 gevangenissen over een gedeelde PC (in 4 gevangenissen dus zowel een eigen als gedeelde PC).</w:t>
      </w:r>
    </w:p>
    <w:p w14:paraId="2D680577" w14:textId="77777777" w:rsidR="00B34F56" w:rsidRPr="00B34F56" w:rsidRDefault="00B34F56" w:rsidP="00B34F56">
      <w:r w:rsidRPr="00B34F56">
        <w:t>In alle gevangenissen is er minstens ook één gesprekslokaal ter beschikking dat door de OO kan gebruikt worden. In 6 gevangenissen wordt aangegeven dat er omwille van technologische redenen geen toegang of een moeilijke toegang is tot de netwerkomgeving van het CAW.</w:t>
      </w:r>
    </w:p>
    <w:p w14:paraId="0AA668EC" w14:textId="77777777" w:rsidR="00B34F56" w:rsidRPr="00B34F56" w:rsidRDefault="00B34F56" w:rsidP="00B34F56"/>
    <w:p w14:paraId="2D13CC2D" w14:textId="77777777" w:rsidR="00B34F56" w:rsidRPr="00B34F56" w:rsidRDefault="00B34F56" w:rsidP="00B34F56">
      <w:r w:rsidRPr="00B34F56">
        <w:rPr>
          <w:u w:val="single"/>
        </w:rPr>
        <w:t>Lokalen HDV</w:t>
      </w:r>
      <w:r w:rsidRPr="00B34F56">
        <w:t>:</w:t>
      </w:r>
    </w:p>
    <w:p w14:paraId="6B8C94CA" w14:textId="77777777" w:rsidR="00672F55" w:rsidRDefault="00B34F56" w:rsidP="00B34F56">
      <w:r w:rsidRPr="00B34F56">
        <w:t xml:space="preserve">Alhoewel het bij deze inspectie geen uitdrukkelijke opdracht was om de lokalen die gebruikt worden voor de HDV te evalueren werden die lokalen bij de plaatsbezoeken in de gevangenissen meestal wel bezocht. De algemene vaststelling is dat er zeer grote verschillen zijn tussen de gevangenissen, zowel naar het aantal beschikbare lokalen als naar de kwaliteit van die lokalen. In een aantal gevangenissen is de beschikbare infrastructuur compleet verouderd en soms kan de infrastructuur niet volledig of optimaal benut worden </w:t>
      </w:r>
      <w:r w:rsidRPr="00B34F56">
        <w:lastRenderedPageBreak/>
        <w:t xml:space="preserve">omwille van veiligheidsredenen (onvoldoende personeel, veiligheidsprocedures, enz.).  In één gevangenis waren de lokalen op datum van het inspectiebezoek onbruikbaar t.g.v. een recente opstand.   </w:t>
      </w:r>
    </w:p>
    <w:p w14:paraId="0B34FD4D" w14:textId="77777777" w:rsidR="00B34F56" w:rsidRDefault="00B34F56" w:rsidP="00B34F56"/>
    <w:p w14:paraId="0AE62674" w14:textId="77777777" w:rsidR="00672F55" w:rsidRDefault="00672F55" w:rsidP="00672F55">
      <w:pPr>
        <w:pStyle w:val="Kop3"/>
        <w:rPr>
          <w:rFonts w:eastAsia="Times New Roman"/>
        </w:rPr>
      </w:pPr>
      <w:bookmarkStart w:id="15" w:name="_Toc458588751"/>
      <w:r>
        <w:rPr>
          <w:rFonts w:eastAsia="Times New Roman"/>
        </w:rPr>
        <w:t>Overleg binnen gevangenis</w:t>
      </w:r>
      <w:bookmarkEnd w:id="15"/>
    </w:p>
    <w:p w14:paraId="3A5DDB73" w14:textId="77777777" w:rsidR="00B34F56" w:rsidRPr="00B34F56" w:rsidRDefault="00B34F56" w:rsidP="00B34F56">
      <w:pPr>
        <w:rPr>
          <w:i/>
        </w:rPr>
      </w:pPr>
      <w:r w:rsidRPr="00B34F56">
        <w:rPr>
          <w:i/>
        </w:rPr>
        <w:t>Er werd nagegaan aan welk overleg de OO deelnemen binnen de gevangenis.</w:t>
      </w:r>
    </w:p>
    <w:p w14:paraId="3DB8A42B" w14:textId="77777777" w:rsidR="00B34F56" w:rsidRPr="00B34F56" w:rsidRDefault="00B34F56" w:rsidP="00B34F56">
      <w:pPr>
        <w:rPr>
          <w:i/>
        </w:rPr>
      </w:pPr>
    </w:p>
    <w:p w14:paraId="6F7ED3D8" w14:textId="77777777" w:rsidR="00B34F56" w:rsidRPr="00B34F56" w:rsidRDefault="00B34F56" w:rsidP="00B34F56">
      <w:r w:rsidRPr="00B34F56">
        <w:t>Bij de inspecties werd vastgesteld dat alle OO lid zijn van het CORT en bijgevolg deelnemen aan het CORT-overleg.</w:t>
      </w:r>
    </w:p>
    <w:p w14:paraId="6F91F795" w14:textId="77777777" w:rsidR="00B34F56" w:rsidRPr="00B34F56" w:rsidRDefault="00B34F56" w:rsidP="00B34F56">
      <w:r w:rsidRPr="00B34F56">
        <w:t>In 8 van de 17 gevangenissen is de OO of één van de OO ook lid van het beleidsteam.</w:t>
      </w:r>
    </w:p>
    <w:p w14:paraId="4DD4018B" w14:textId="77777777" w:rsidR="00B34F56" w:rsidRPr="00B34F56" w:rsidRDefault="00B34F56" w:rsidP="00B34F56">
      <w:r w:rsidRPr="00B34F56">
        <w:t>In alle gevangenissen nemen de OO buiten het CORT ook nog deel aan ander overleg binnen de gevangenis. Dit is verschillend van gevangenis tot gevangenis. Voorbeelden van deelname aan overleg zijn: permanente domeinspecifieke werkgroepen, werkgroepen voor de uitwerking van acties uit het lokaal actieplan, ad hoc werkgroepen en overleg, overleg met vrijwilligers, overleg met de directie van de gevangenis, overleg met de beleidscoördinator.</w:t>
      </w:r>
    </w:p>
    <w:p w14:paraId="594C196C" w14:textId="3C56BC5E" w:rsidR="001B3D3C" w:rsidRPr="00B34F56" w:rsidRDefault="00B34F56" w:rsidP="00B34F56">
      <w:r w:rsidRPr="00B34F56">
        <w:t xml:space="preserve">Het overleg tussen beleidscoördinator en OO gebeurt </w:t>
      </w:r>
      <w:r w:rsidR="007A3D44">
        <w:t>i</w:t>
      </w:r>
      <w:r w:rsidR="007A3D44" w:rsidRPr="00B34F56">
        <w:t xml:space="preserve">n </w:t>
      </w:r>
      <w:r w:rsidRPr="00B34F56">
        <w:t xml:space="preserve">de meeste gevangenissen op informele basis. In enkele gevangenissen is er een meer gestructureerd overleg tussen beleidscoördinator en OO. </w:t>
      </w:r>
    </w:p>
    <w:p w14:paraId="57781B9A" w14:textId="77777777" w:rsidR="008703D4" w:rsidRDefault="008703D4" w:rsidP="00672F55"/>
    <w:p w14:paraId="35C7B4D8" w14:textId="77777777" w:rsidR="00672F55" w:rsidRDefault="00672F55" w:rsidP="00672F55">
      <w:pPr>
        <w:pStyle w:val="Kop3"/>
        <w:rPr>
          <w:rFonts w:eastAsia="Times New Roman"/>
        </w:rPr>
      </w:pPr>
      <w:bookmarkStart w:id="16" w:name="_Toc458588752"/>
      <w:r>
        <w:rPr>
          <w:rFonts w:eastAsia="Times New Roman"/>
        </w:rPr>
        <w:t>Opdrachten OO</w:t>
      </w:r>
      <w:bookmarkEnd w:id="16"/>
    </w:p>
    <w:p w14:paraId="49718A66" w14:textId="77777777" w:rsidR="00B34F56" w:rsidRPr="00B34F56" w:rsidRDefault="00B34F56" w:rsidP="00B34F56">
      <w:pPr>
        <w:rPr>
          <w:i/>
        </w:rPr>
      </w:pPr>
      <w:r w:rsidRPr="00B34F56">
        <w:rPr>
          <w:i/>
        </w:rPr>
        <w:t>Onder dit item werden de verschillende opdrachten van de OO, zoals opgenomen in het BVR, bevraagd op basis van concrete bewijsvoering. Bij de beoordeling werd rekening gehouden met de afspraken rond taakverdeling, zoals opgenomen in de afsprakennota van het CORT.</w:t>
      </w:r>
    </w:p>
    <w:p w14:paraId="23D75348" w14:textId="77777777" w:rsidR="00B34F56" w:rsidRPr="00B34F56" w:rsidRDefault="00B34F56" w:rsidP="00B34F56">
      <w:pPr>
        <w:rPr>
          <w:i/>
        </w:rPr>
      </w:pPr>
      <w:r w:rsidRPr="00B34F56">
        <w:rPr>
          <w:i/>
        </w:rPr>
        <w:t>De vaststellingen die bij de verschillende opdrachten zijn opgenomen hebben te maken met het al of niet vervullen van die opdrachten. Er werd vastgesteld dat de mate waarin de opdrachten OO ingevuld worden verschillen van gevangenis tot gevangenis, maar dat onderscheid wordt niet weergegeven in dit rapport. Die verschillen hebben immers niet alleen te maken met het verschil in afspraken binnen het CORT, maar ook met andere factoren zoals de mate van tewerkstelling van de OO (halftijds, voltijds of meer) en de context (gevangenisregime, gebouw, aanwezigheid en beschikbaarheid andere CORT-leden, enz.) waarin gewerkt moet worden.  De inspecties hadden niet de bedoeling om het aanbod HDV en de globale context te evalueren.</w:t>
      </w:r>
    </w:p>
    <w:p w14:paraId="16A2BE09" w14:textId="77777777" w:rsidR="00B34F56" w:rsidRPr="00B34F56" w:rsidRDefault="00B34F56" w:rsidP="00B34F56">
      <w:pPr>
        <w:rPr>
          <w:i/>
        </w:rPr>
      </w:pPr>
    </w:p>
    <w:p w14:paraId="7C6120AE" w14:textId="77777777" w:rsidR="00B34F56" w:rsidRPr="00B34F56" w:rsidRDefault="00B34F56" w:rsidP="00B34F56">
      <w:pPr>
        <w:rPr>
          <w:i/>
        </w:rPr>
      </w:pPr>
      <w:r w:rsidRPr="00B34F56">
        <w:rPr>
          <w:i/>
        </w:rPr>
        <w:t xml:space="preserve">De uitvoering van het takenpakket OO werd voor de 3 Brusselse gevangenissen gezamenlijk beoordeeld. Hierbij dient opgemerkt dat de HDV-groepsactiviteiten in de gevangenis van Sint-Gillis reeds sinds </w:t>
      </w:r>
      <w:r w:rsidR="00DC5EE3">
        <w:rPr>
          <w:i/>
        </w:rPr>
        <w:t>half</w:t>
      </w:r>
      <w:r w:rsidRPr="00B34F56">
        <w:rPr>
          <w:i/>
        </w:rPr>
        <w:t xml:space="preserve"> 2015 volledig stil liggen en dat de ondersteuning van het aanbod in de twee andere gevangenissen (Vorst en Berkendael) bemoeilijkt wordt op verschillende manieren: gebrekkige infrastructuur, personeelstekort, stakingen, enz.</w:t>
      </w:r>
    </w:p>
    <w:p w14:paraId="352FA301" w14:textId="77777777" w:rsidR="00B34F56" w:rsidRDefault="00B34F56" w:rsidP="00B34F56">
      <w:pPr>
        <w:rPr>
          <w:i/>
        </w:rPr>
      </w:pPr>
      <w:r w:rsidRPr="00B34F56">
        <w:rPr>
          <w:i/>
        </w:rPr>
        <w:t xml:space="preserve">In één gevangenis in Vlaanderen lag de HDV op het ogenblik van de inspectie volledig stil omdat de gebouwen die voor de HDV gebruikt worden onbruikbaar zijn t.g.v. een recente opstand.  De organisatie-ondersteuning werd daar vooral aangetoond op basis van bewijsvoering van de periode voordien. </w:t>
      </w:r>
    </w:p>
    <w:p w14:paraId="6F0F33D3" w14:textId="77777777" w:rsidR="00E067E5" w:rsidRDefault="00E067E5" w:rsidP="00B34F56">
      <w:pPr>
        <w:rPr>
          <w:i/>
        </w:rPr>
      </w:pPr>
    </w:p>
    <w:p w14:paraId="35442B1A" w14:textId="77777777" w:rsidR="00E067E5" w:rsidRDefault="00E067E5" w:rsidP="00B34F56">
      <w:pPr>
        <w:rPr>
          <w:i/>
        </w:rPr>
      </w:pPr>
    </w:p>
    <w:p w14:paraId="13364B41" w14:textId="77777777" w:rsidR="00E067E5" w:rsidRPr="00B34F56" w:rsidRDefault="00E067E5" w:rsidP="00B34F56">
      <w:pPr>
        <w:rPr>
          <w:i/>
        </w:rPr>
      </w:pPr>
    </w:p>
    <w:p w14:paraId="7F8D3780" w14:textId="77777777" w:rsidR="00B34F56" w:rsidRPr="00672F55" w:rsidRDefault="00B34F56" w:rsidP="00672F55"/>
    <w:p w14:paraId="6797170B" w14:textId="77777777" w:rsidR="00B34F56" w:rsidRDefault="00B34F56" w:rsidP="00B34F56">
      <w:pPr>
        <w:pStyle w:val="Kop4"/>
        <w:rPr>
          <w:rFonts w:eastAsia="Times New Roman"/>
        </w:rPr>
      </w:pPr>
      <w:r>
        <w:rPr>
          <w:rFonts w:eastAsia="Times New Roman"/>
        </w:rPr>
        <w:lastRenderedPageBreak/>
        <w:t>Aanspreekpunt</w:t>
      </w:r>
    </w:p>
    <w:p w14:paraId="2A5BF06B" w14:textId="77777777" w:rsidR="00B34F56" w:rsidRPr="00B34F56" w:rsidRDefault="00B34F56" w:rsidP="00B34F56">
      <w:pPr>
        <w:rPr>
          <w:i/>
        </w:rPr>
      </w:pPr>
      <w:r w:rsidRPr="00B34F56">
        <w:rPr>
          <w:i/>
        </w:rPr>
        <w:t>De OO moeten conform de regelgeving fungeren als centraal aanspreekpunt voor de praktische organisatie van de HDV, zowel voor de verschillende actoren van de HDV binnen de gevangenis als voor het bewakend personeel van Justitie. In die context werd ook bevraagd of de OO voldoende aanwezig zijn in de gevangenis om die rol van aanspreekpunt naar behoren te kunnen opnemen.</w:t>
      </w:r>
    </w:p>
    <w:p w14:paraId="2422F02C" w14:textId="77777777" w:rsidR="00B34F56" w:rsidRPr="00B34F56" w:rsidRDefault="00B34F56" w:rsidP="00B34F56">
      <w:r w:rsidRPr="00B34F56">
        <w:t>In alle bezochte gevangenissen werd aangetoond dat de OO de rol van aanspreekpunt in voldoende mate opnemen. In de praktijk gebeurt dit altijd in samenspraak met de andere leden van het CORT. De rol van aanspreekpunt wordt zowel opgenomen t.a.v. de medewerkers/actoren van de HDV, als t.a.v. vrijwilligers, de penitentiair beambten en de gedetineerden.  In sommige gevangenissen, waar het bureel van de OO buiten het cellulair gedeelte gelegen is,  werd door de OO aangegeven dat dit een nadeel vormt naar aanspreekbaarheid voor gedetineerden en penitentiair beambten.</w:t>
      </w:r>
    </w:p>
    <w:p w14:paraId="6B647D68" w14:textId="77777777" w:rsidR="00B34F56" w:rsidRPr="00B34F56" w:rsidRDefault="00B34F56" w:rsidP="00B34F56">
      <w:r w:rsidRPr="00B34F56">
        <w:t xml:space="preserve">In 14 van de 17 gevangenissen hebben de OO gedurende hun arbeidstijd als OO hun werkplaats in de gevangenis. Enkel bij teamoverleg en ander CAW-overleg zijn ze niet aanwezig in de gevangenis. </w:t>
      </w:r>
    </w:p>
    <w:p w14:paraId="092BEC2E" w14:textId="77777777" w:rsidR="00B34F56" w:rsidRPr="00B34F56" w:rsidRDefault="00B34F56" w:rsidP="00B34F56">
      <w:r w:rsidRPr="00B34F56">
        <w:t>In 3 gevangenissen is de aanwezigheid van de OO in de gevangenis zelf beperkter:</w:t>
      </w:r>
    </w:p>
    <w:p w14:paraId="75105BAD" w14:textId="77777777" w:rsidR="00B34F56" w:rsidRPr="00B34F56" w:rsidRDefault="00B34F56" w:rsidP="00B34F56">
      <w:pPr>
        <w:numPr>
          <w:ilvl w:val="0"/>
          <w:numId w:val="21"/>
        </w:numPr>
      </w:pPr>
      <w:r w:rsidRPr="00B34F56">
        <w:t>in één gevangenis werkt de OO vanuit het nabijgelegen hoofdkantoor van het CAW en tracht dagelijks in de gevangenis aanwezig te zijn, maar de tijdstippen waarop de OO in de gevangenis aanwezig is zijn niet vastgelegd en worden niet vooraf gecommuniceerd;</w:t>
      </w:r>
    </w:p>
    <w:p w14:paraId="0F99FA2E" w14:textId="77777777" w:rsidR="00B34F56" w:rsidRPr="00B34F56" w:rsidRDefault="00B34F56" w:rsidP="00B34F56">
      <w:pPr>
        <w:numPr>
          <w:ilvl w:val="0"/>
          <w:numId w:val="21"/>
        </w:numPr>
      </w:pPr>
      <w:r w:rsidRPr="00B34F56">
        <w:t xml:space="preserve">in één gevangenis zijn de twee OO omwille van de kleinere capaciteit van de gevangenis beperkt aanwezig door het feit dat ze de OO-functie daar combineren met een OO-functie in een grotere gevangenis;   </w:t>
      </w:r>
    </w:p>
    <w:p w14:paraId="211F73C8" w14:textId="77777777" w:rsidR="00B34F56" w:rsidRPr="00B34F56" w:rsidRDefault="00B34F56" w:rsidP="00B34F56">
      <w:pPr>
        <w:numPr>
          <w:ilvl w:val="0"/>
          <w:numId w:val="21"/>
        </w:numPr>
      </w:pPr>
      <w:r w:rsidRPr="00B34F56">
        <w:t>in één gevangenis hebben de OO een werkplaats in de gevangenis en in een bureel op een CAW-secretariaat in de nabijheid van de gevangenis, zonder dat de tijdstippen dat ze aanwezig zijn in de gevangenis vooraf vastliggen.</w:t>
      </w:r>
    </w:p>
    <w:p w14:paraId="4EA9748E" w14:textId="77777777" w:rsidR="00B34F56" w:rsidRPr="00B34F56" w:rsidRDefault="00B34F56" w:rsidP="00B34F56">
      <w:r w:rsidRPr="00B34F56">
        <w:t>In geen enkel verslag werd een tekort geformuleerd m.b.t. de rol van aanspreekpunt. In twee verslagen werd een aandachtspunt geformuleerd m.b.t. de aanwezigheid in de gevangenis en de communicatie hierover (cf. supra).</w:t>
      </w:r>
    </w:p>
    <w:p w14:paraId="55E94E91" w14:textId="77777777" w:rsidR="00B34F56" w:rsidRDefault="00B34F56" w:rsidP="00B34F56"/>
    <w:p w14:paraId="7277E87D" w14:textId="77777777" w:rsidR="00B34F56" w:rsidRDefault="00B34F56" w:rsidP="00B34F56">
      <w:pPr>
        <w:pStyle w:val="Kop4"/>
        <w:rPr>
          <w:rFonts w:eastAsia="Times New Roman"/>
        </w:rPr>
      </w:pPr>
      <w:r>
        <w:rPr>
          <w:rFonts w:eastAsia="Times New Roman"/>
        </w:rPr>
        <w:t>Organisatorische planning HDV</w:t>
      </w:r>
    </w:p>
    <w:p w14:paraId="7D1EFF1D" w14:textId="77777777" w:rsidR="005103DB" w:rsidRPr="005103DB" w:rsidRDefault="005103DB" w:rsidP="005103DB">
      <w:pPr>
        <w:rPr>
          <w:i/>
        </w:rPr>
      </w:pPr>
      <w:r w:rsidRPr="005103DB">
        <w:rPr>
          <w:i/>
        </w:rPr>
        <w:t>De OO dienen in te staan voor de organisatorische planning van de HDV.</w:t>
      </w:r>
    </w:p>
    <w:p w14:paraId="292DF78B" w14:textId="77777777" w:rsidR="005103DB" w:rsidRPr="005103DB" w:rsidRDefault="005103DB" w:rsidP="005103DB">
      <w:pPr>
        <w:rPr>
          <w:i/>
        </w:rPr>
      </w:pPr>
    </w:p>
    <w:p w14:paraId="637E5AA6" w14:textId="77777777" w:rsidR="005103DB" w:rsidRPr="005103DB" w:rsidRDefault="005103DB" w:rsidP="005103DB">
      <w:r w:rsidRPr="005103DB">
        <w:t xml:space="preserve">In alle gevangenissen wordt de inhoudelijke planning gezamenlijk opgenomen door het CORT. Uit de verslaggeving van het CORT-overleg blijkt dat de OO hierbij een inhoudelijke inbreng hebben, vooral op het vlak van het domein “welzijn”. </w:t>
      </w:r>
    </w:p>
    <w:p w14:paraId="01687344" w14:textId="77777777" w:rsidR="005103DB" w:rsidRPr="005103DB" w:rsidRDefault="005103DB" w:rsidP="005103DB">
      <w:r w:rsidRPr="005103DB">
        <w:t>In alle gevangenissen blijkt dat de OO een belangrijke rol spelen bij de organisatorische planning van de activiteiten. Soms vervullen de OO hier een coördinerende rol door in te staan voor het beheer en de planning van de activiteitenkalender.</w:t>
      </w:r>
    </w:p>
    <w:p w14:paraId="1F1AACD4" w14:textId="77777777" w:rsidR="005103DB" w:rsidRDefault="005103DB" w:rsidP="005103DB">
      <w:r w:rsidRPr="005103DB">
        <w:t>In geen enkele gevangenis werd een tekort of aandachtspunt geformuleerd m.b.t. het vervullen van deze opdracht.</w:t>
      </w:r>
    </w:p>
    <w:p w14:paraId="24F1C90B" w14:textId="77777777" w:rsidR="00E067E5" w:rsidRDefault="00E067E5" w:rsidP="005103DB"/>
    <w:p w14:paraId="6ABA68F6" w14:textId="77777777" w:rsidR="00E067E5" w:rsidRDefault="00E067E5" w:rsidP="005103DB"/>
    <w:p w14:paraId="0C598787" w14:textId="77777777" w:rsidR="00E067E5" w:rsidRPr="005103DB" w:rsidRDefault="00E067E5" w:rsidP="005103DB"/>
    <w:p w14:paraId="5D65128A" w14:textId="77777777" w:rsidR="00B34F56" w:rsidRDefault="00B34F56" w:rsidP="00B34F56"/>
    <w:p w14:paraId="09850F17" w14:textId="77777777" w:rsidR="00B34F56" w:rsidRDefault="00B34F56" w:rsidP="00B34F56">
      <w:pPr>
        <w:pStyle w:val="Kop4"/>
        <w:rPr>
          <w:rFonts w:eastAsia="Times New Roman"/>
        </w:rPr>
      </w:pPr>
      <w:r>
        <w:rPr>
          <w:rFonts w:eastAsia="Times New Roman"/>
        </w:rPr>
        <w:lastRenderedPageBreak/>
        <w:t>Bekendmaking aanbod en stimuleren deelname</w:t>
      </w:r>
    </w:p>
    <w:p w14:paraId="50A0A425" w14:textId="77777777" w:rsidR="005103DB" w:rsidRPr="005103DB" w:rsidRDefault="005103DB" w:rsidP="005103DB">
      <w:pPr>
        <w:rPr>
          <w:i/>
        </w:rPr>
      </w:pPr>
      <w:r w:rsidRPr="005103DB">
        <w:rPr>
          <w:i/>
        </w:rPr>
        <w:t>De OO hebben tot taak de HDV aan gedetineerden bekend te maken en de deelname aan activiteiten te stimuleren.</w:t>
      </w:r>
    </w:p>
    <w:p w14:paraId="3DC60186" w14:textId="77777777" w:rsidR="005103DB" w:rsidRPr="005103DB" w:rsidRDefault="005103DB" w:rsidP="005103DB">
      <w:pPr>
        <w:rPr>
          <w:i/>
        </w:rPr>
      </w:pPr>
    </w:p>
    <w:p w14:paraId="7035429A" w14:textId="77777777" w:rsidR="005103DB" w:rsidRPr="005103DB" w:rsidRDefault="005103DB" w:rsidP="005103DB">
      <w:r w:rsidRPr="005103DB">
        <w:t>In alle gevangenissen werd het uitvoeren van die taak voldoende aangetoond. In de praktijk gebeurt die bekendmaking op diverse manieren, verschillend van gevangenis tot gevangenis: d.m.v. flyers, affiches, activiteitenkalenders, brochures, infokanaal op TV, groepsonthaal nieuwe gedetineerden, organisatie activiteitenbeurs, enz.   Sommige activiteiten worden bij alle gedetineerden bekendgemaakt, andere bij specifieke groepen van gedetineerden of bij individuele gedetineerden die doorverwezen worden door bv. de trajectbegeleiders.</w:t>
      </w:r>
    </w:p>
    <w:p w14:paraId="4648EE61" w14:textId="77777777" w:rsidR="005103DB" w:rsidRPr="005103DB" w:rsidRDefault="005103DB" w:rsidP="005103DB">
      <w:r w:rsidRPr="005103DB">
        <w:t>Het stimuleren van de deelname werd ook voldoende aangetoond. Gedetineerden die afhaken worden meestal opgevolgd, dikwijls i.s.m. de trajectbegeleiders. In enkele gevangenissen wordt gewerkt met sleutelfiguren bij de gedetineerden, die deelname aan de activiteiten kunnen stimuleren.</w:t>
      </w:r>
    </w:p>
    <w:p w14:paraId="76EDD062" w14:textId="77777777" w:rsidR="005103DB" w:rsidRPr="005103DB" w:rsidRDefault="005103DB" w:rsidP="005103DB">
      <w:r w:rsidRPr="005103DB">
        <w:t>In één gevangenis wordt opgemerkt dat er geen acties voor het stimuleren van deelname worden ondernomen omdat er zo al grote wachtlijsten zijn voor alle activiteiten.</w:t>
      </w:r>
    </w:p>
    <w:p w14:paraId="1C6034F1" w14:textId="77777777" w:rsidR="005103DB" w:rsidRPr="005103DB" w:rsidRDefault="005103DB" w:rsidP="005103DB">
      <w:r w:rsidRPr="005103DB">
        <w:t>Er werden in de inspectieverslagen geen tekorten geformuleerd. In twee gevangenissen werd een aandachtspunt geformuleerd omdat activiteiten, die ook toegankelijk zijn voor anderstaligen, enkel in het Nederlands worden bekend gemaakt.</w:t>
      </w:r>
    </w:p>
    <w:p w14:paraId="31DBC669" w14:textId="77777777" w:rsidR="00B34F56" w:rsidRDefault="00B34F56" w:rsidP="00B34F56"/>
    <w:p w14:paraId="57578136" w14:textId="77777777" w:rsidR="00B34F56" w:rsidRDefault="00B34F56" w:rsidP="00B34F56">
      <w:pPr>
        <w:pStyle w:val="Kop4"/>
        <w:rPr>
          <w:rFonts w:eastAsia="Times New Roman"/>
        </w:rPr>
      </w:pPr>
      <w:r>
        <w:rPr>
          <w:rFonts w:eastAsia="Times New Roman"/>
        </w:rPr>
        <w:t>Registratie van activiteiten en van participatie aan activiteiten</w:t>
      </w:r>
    </w:p>
    <w:p w14:paraId="5304D101" w14:textId="77777777" w:rsidR="005103DB" w:rsidRPr="005103DB" w:rsidRDefault="005103DB" w:rsidP="005103DB">
      <w:pPr>
        <w:rPr>
          <w:i/>
        </w:rPr>
      </w:pPr>
      <w:r w:rsidRPr="005103DB">
        <w:rPr>
          <w:i/>
        </w:rPr>
        <w:t>De OO moeten het beheer van de registratie van de activiteiten en de participatie daaraan opnemen. In de praktijk betekent dit dat het GOS-registratiesysteem moet gebruikt worden, conform de richtlijn die begin 2016 werd gegeven door de gemengde commissie.</w:t>
      </w:r>
    </w:p>
    <w:p w14:paraId="7AD2EBC7" w14:textId="77777777" w:rsidR="005103DB" w:rsidRPr="005103DB" w:rsidRDefault="005103DB" w:rsidP="005103DB"/>
    <w:p w14:paraId="08AC1806" w14:textId="77777777" w:rsidR="005103DB" w:rsidRPr="005103DB" w:rsidRDefault="005103DB" w:rsidP="005103DB">
      <w:r w:rsidRPr="005103DB">
        <w:t>Uit de inspecties bleek dat het gebruik van het GOS in veel gevallen een probleem vormt. In 7 gevangenissen wordt het GOS gebruikt voor de registratie van activiteiten en de deelname aan activiteiten. In 10 gevangenissen wordt het GOS niet gebruikt of beperkt gebruikt (bv. enkel registratie van de activiteiten, niet van de deelname), en werd in het inspectieverslag bijgevolg een tekort geformuleerd.</w:t>
      </w:r>
    </w:p>
    <w:p w14:paraId="4D2252DB" w14:textId="77777777" w:rsidR="005103DB" w:rsidRPr="005103DB" w:rsidRDefault="005103DB" w:rsidP="005103DB">
      <w:r w:rsidRPr="005103DB">
        <w:t>In de gevangenissen waar het GOS niet wordt gebruikt zijn er wel eigen registratiesystemen (meestal in Excel of Acces) in gebruik. In sommige gevangenissen wordt zowel een eigen registratiesysteem als het GOS (gedeeltelijk) gebruikt.</w:t>
      </w:r>
    </w:p>
    <w:p w14:paraId="38D169A2" w14:textId="1CC913B6" w:rsidR="005103DB" w:rsidRPr="005103DB" w:rsidRDefault="005103DB" w:rsidP="005103DB">
      <w:r w:rsidRPr="005103DB">
        <w:t xml:space="preserve">De redenen waarom het GOS niet of niet volledig worden gebruikt zijn divers: onduidelijke communicatie over het gebruik, technische problemen met de informatica, trage werking, problemen bij koppeling met SIDIS-suite (informaticasysteem Justitie), geen meerwaarde in vergelijking met het eigen registratiesysteem, minder gebruiksvriendelijk dan het eigen systeem, zeer tijdsintensief, </w:t>
      </w:r>
      <w:r w:rsidRPr="00E067E5">
        <w:t>fatik</w:t>
      </w:r>
      <w:r w:rsidR="006D0B2D" w:rsidRPr="00E067E5">
        <w:t>s</w:t>
      </w:r>
      <w:r w:rsidR="00BC1F93" w:rsidRPr="00E067E5">
        <w:rPr>
          <w:rStyle w:val="Voetnootmarkering"/>
        </w:rPr>
        <w:footnoteReference w:id="1"/>
      </w:r>
      <w:r w:rsidRPr="00E067E5">
        <w:t xml:space="preserve"> </w:t>
      </w:r>
      <w:r w:rsidRPr="005103DB">
        <w:t>mogen het GOS niet gebruiken, enz.</w:t>
      </w:r>
    </w:p>
    <w:p w14:paraId="54CE5008" w14:textId="77777777" w:rsidR="005103DB" w:rsidRPr="005103DB" w:rsidRDefault="005103DB" w:rsidP="005103DB">
      <w:r w:rsidRPr="005103DB">
        <w:t>In 6 gevangenissen waar het GOS wel wordt gebruikt wordt door de OO opgemerkt dat de cijfergegevens uit het GOS door systeemfouten niet betrouwbaar zijn en bijgevolg niet kunnen gebruikt worden voor evaluatie en bijsturing van het aanbod. In 4 gevangenissen, waar gewerkt wordt met een eigen registratiesysteem, wordt als aandachtspunt in het verslag vermeld dat de gegevens uit dat registratiesysteem niet op een systematische manier worden verwerkt en gebruikt voor de planning en bijsturing van het aanbod.</w:t>
      </w:r>
    </w:p>
    <w:p w14:paraId="09E11721" w14:textId="77777777" w:rsidR="00B34F56" w:rsidRDefault="00B34F56" w:rsidP="00B34F56"/>
    <w:p w14:paraId="1B4106C3" w14:textId="77777777" w:rsidR="00B34F56" w:rsidRDefault="00B34F56" w:rsidP="00B34F56">
      <w:pPr>
        <w:pStyle w:val="Kop4"/>
        <w:rPr>
          <w:rFonts w:eastAsia="Times New Roman"/>
        </w:rPr>
      </w:pPr>
      <w:r>
        <w:rPr>
          <w:rFonts w:eastAsia="Times New Roman"/>
        </w:rPr>
        <w:lastRenderedPageBreak/>
        <w:t>Ondersteuning van medewerkers bij dagelijkse uitvoering van HDV-activiteiten</w:t>
      </w:r>
    </w:p>
    <w:p w14:paraId="28AD1C0A" w14:textId="77777777" w:rsidR="005103DB" w:rsidRPr="005103DB" w:rsidRDefault="005103DB" w:rsidP="005103DB">
      <w:pPr>
        <w:rPr>
          <w:i/>
        </w:rPr>
      </w:pPr>
      <w:r w:rsidRPr="005103DB">
        <w:rPr>
          <w:i/>
        </w:rPr>
        <w:t>De OO moeten instaan voor de ondersteuning van medewerkers bij de dagelijkse uitvoering van hun HDV-opdrachten binnen de gevangenis.</w:t>
      </w:r>
    </w:p>
    <w:p w14:paraId="14198420" w14:textId="77777777" w:rsidR="005103DB" w:rsidRPr="005103DB" w:rsidRDefault="005103DB" w:rsidP="005103DB">
      <w:pPr>
        <w:rPr>
          <w:i/>
        </w:rPr>
      </w:pPr>
    </w:p>
    <w:p w14:paraId="31EE86F5" w14:textId="77777777" w:rsidR="005103DB" w:rsidRPr="00E067E5" w:rsidRDefault="005103DB" w:rsidP="005103DB">
      <w:r w:rsidRPr="005103DB">
        <w:t xml:space="preserve">In alle gevangenissen werd de uitvoering van die taak voldoende aangetoond.  De ondersteuning gebeurt op verschillende manieren: aanwezigheid bij opstarten activiteiten en lessenreeksen, via draaiboeken, checklists, </w:t>
      </w:r>
      <w:r w:rsidRPr="00E067E5">
        <w:t>enz.</w:t>
      </w:r>
    </w:p>
    <w:p w14:paraId="26BC3BD9" w14:textId="77777777" w:rsidR="005103DB" w:rsidRPr="00E067E5" w:rsidRDefault="005103DB" w:rsidP="005103DB">
      <w:r w:rsidRPr="00E067E5">
        <w:t>Voor nieuwe medewerkers is er in alle gevangenissen een specifieke ondersteuning en introductie uitgewerkt. Meestal gebeurt dit in overleg en samenwerking met de beleidscoördinator.</w:t>
      </w:r>
    </w:p>
    <w:p w14:paraId="1E50BB51" w14:textId="77777777" w:rsidR="005103DB" w:rsidRPr="005103DB" w:rsidRDefault="005103DB" w:rsidP="005103DB">
      <w:r w:rsidRPr="00E067E5">
        <w:t xml:space="preserve">M.b.t. de </w:t>
      </w:r>
      <w:r w:rsidRPr="005103DB">
        <w:t>invulling van deze taak werd in geen enkele gevangenis een tekort of aandachtspunt geformuleerd.</w:t>
      </w:r>
    </w:p>
    <w:p w14:paraId="1A2ED0D8" w14:textId="77777777" w:rsidR="005103DB" w:rsidRDefault="005103DB" w:rsidP="00B34F56"/>
    <w:p w14:paraId="110EADB6" w14:textId="77777777" w:rsidR="00B34F56" w:rsidRDefault="00B34F56" w:rsidP="00B34F56">
      <w:pPr>
        <w:pStyle w:val="Kop4"/>
        <w:rPr>
          <w:rFonts w:eastAsia="Times New Roman"/>
        </w:rPr>
      </w:pPr>
      <w:r>
        <w:rPr>
          <w:rFonts w:eastAsia="Times New Roman"/>
        </w:rPr>
        <w:t>Organisatie van logistieke ondersteuning</w:t>
      </w:r>
    </w:p>
    <w:p w14:paraId="7B2ADE47" w14:textId="77777777" w:rsidR="005103DB" w:rsidRPr="005103DB" w:rsidRDefault="005103DB" w:rsidP="005103DB">
      <w:pPr>
        <w:rPr>
          <w:i/>
        </w:rPr>
      </w:pPr>
      <w:r w:rsidRPr="005103DB">
        <w:rPr>
          <w:i/>
        </w:rPr>
        <w:t>De OO hebben als taak de logistieke ondersteuning van de HDV te organiseren.</w:t>
      </w:r>
    </w:p>
    <w:p w14:paraId="369E4EB7" w14:textId="77777777" w:rsidR="005103DB" w:rsidRPr="005103DB" w:rsidRDefault="005103DB" w:rsidP="005103DB"/>
    <w:p w14:paraId="723EA54F" w14:textId="77777777" w:rsidR="005103DB" w:rsidRPr="005103DB" w:rsidRDefault="005103DB" w:rsidP="005103DB">
      <w:r w:rsidRPr="005103DB">
        <w:t>Deze taak wordt in alle gevangenissen voldoende aangetoond. Er werden m.b.t. deze taak geen tekorten of aandachtspunten geformuleerd.</w:t>
      </w:r>
    </w:p>
    <w:p w14:paraId="6858B7F1" w14:textId="77777777" w:rsidR="005103DB" w:rsidRPr="005103DB" w:rsidRDefault="005103DB" w:rsidP="005103DB">
      <w:r w:rsidRPr="005103DB">
        <w:t>In de praktijk kan die logistieke ondersteuning o.m. uit volgende activiteiten bestaan: lokalenbeheer, materiaalbeheer, regeling bezoektoelatingen voor medewerkers, verwerken van inschrijvingen voor de activiteiten, deelnemerslijsten opstellen en verspreiden, enz.</w:t>
      </w:r>
    </w:p>
    <w:p w14:paraId="2E95764A" w14:textId="77777777" w:rsidR="005103DB" w:rsidRDefault="005103DB" w:rsidP="00B34F56"/>
    <w:p w14:paraId="36E7B147" w14:textId="77777777" w:rsidR="00B34F56" w:rsidRDefault="00B34F56" w:rsidP="00B34F56">
      <w:pPr>
        <w:pStyle w:val="Kop4"/>
        <w:rPr>
          <w:rFonts w:eastAsia="Times New Roman"/>
        </w:rPr>
      </w:pPr>
      <w:r>
        <w:rPr>
          <w:rFonts w:eastAsia="Times New Roman"/>
        </w:rPr>
        <w:t>Procedures en instrumenten voor continuïteit en verbetering HDV-aanbod</w:t>
      </w:r>
    </w:p>
    <w:p w14:paraId="7188B3B4" w14:textId="77777777" w:rsidR="005103DB" w:rsidRPr="005103DB" w:rsidRDefault="005103DB" w:rsidP="005103DB">
      <w:pPr>
        <w:rPr>
          <w:i/>
        </w:rPr>
      </w:pPr>
      <w:r w:rsidRPr="005103DB">
        <w:rPr>
          <w:i/>
        </w:rPr>
        <w:t>De OO moeten procedures en instrumenten ontwikkelen met het oog op de continuering en verbetering van de organisatie van de HDV.</w:t>
      </w:r>
    </w:p>
    <w:p w14:paraId="2462E219" w14:textId="77777777" w:rsidR="005103DB" w:rsidRPr="005103DB" w:rsidRDefault="005103DB" w:rsidP="005103DB">
      <w:pPr>
        <w:rPr>
          <w:i/>
        </w:rPr>
      </w:pPr>
    </w:p>
    <w:p w14:paraId="0088AD88" w14:textId="77777777" w:rsidR="005103DB" w:rsidRPr="005103DB" w:rsidRDefault="005103DB" w:rsidP="005103DB">
      <w:r w:rsidRPr="005103DB">
        <w:t>In alle gevangenissen wordt deze taak voldoende aangetoond. Er werden m.b.t. deze opdracht geen tekorten geformuleerd.</w:t>
      </w:r>
    </w:p>
    <w:p w14:paraId="1675E2B8" w14:textId="77777777" w:rsidR="005103DB" w:rsidRPr="005103DB" w:rsidRDefault="005103DB" w:rsidP="005103DB">
      <w:r w:rsidRPr="005103DB">
        <w:t>De continuering van het aanbod gebeurt op verschillende manieren. Voorbeelden van instrumenten die ontwikkeld worden door de OO of mee ontwikkeld worden door de OO zijn: een permanentieregeling opgenomen in de afsprakennota van het CORT (overnemen van taken binnen CORT),  draaiboeken en stappenplannen bij activiteiten, sjablonen en hulpmiddelen, documenten met praktische afspraken, checklists, kalender, enz.</w:t>
      </w:r>
      <w:r w:rsidRPr="005103DB">
        <w:br/>
        <w:t>Het systeem van onthaal en de introductie van nieuwe medewerkers wordt in verschillende gevangenissen ook vermeld als een manier om de continuïteit van het aanbod te garanderen.</w:t>
      </w:r>
    </w:p>
    <w:p w14:paraId="43877C0B" w14:textId="77777777" w:rsidR="005103DB" w:rsidRPr="005103DB" w:rsidRDefault="005103DB" w:rsidP="005103DB"/>
    <w:p w14:paraId="3FAE971D" w14:textId="77777777" w:rsidR="005103DB" w:rsidRPr="005103DB" w:rsidRDefault="005103DB" w:rsidP="005103DB">
      <w:r w:rsidRPr="005103DB">
        <w:t>Op het vlak van verbetering van het HDV-aanbod wordt er gewerkt met verschillende systemen van evaluatie.</w:t>
      </w:r>
    </w:p>
    <w:p w14:paraId="27E7FEEA" w14:textId="77777777" w:rsidR="005103DB" w:rsidRPr="005103DB" w:rsidRDefault="005103DB" w:rsidP="005103DB">
      <w:r w:rsidRPr="005103DB">
        <w:t xml:space="preserve">In alle gevangenissen wordt verwezen naar het CORT die de opdracht heeft om de HDV te evalueren. </w:t>
      </w:r>
    </w:p>
    <w:p w14:paraId="0A2B2683" w14:textId="77777777" w:rsidR="005103DB" w:rsidRPr="005103DB" w:rsidRDefault="005103DB" w:rsidP="005103DB">
      <w:r w:rsidRPr="005103DB">
        <w:t>De evaluatie van de activiteiten met de medewerkers gebeurt in alle gevangenissen, maar dikwijls op informele basis. In enkele gevangenissen gebeurt dit meer op een systematische manier d.m.v. evaluatieformulieren.</w:t>
      </w:r>
    </w:p>
    <w:p w14:paraId="3471185A" w14:textId="77777777" w:rsidR="005103DB" w:rsidRPr="005103DB" w:rsidRDefault="005103DB" w:rsidP="005103DB">
      <w:r w:rsidRPr="005103DB">
        <w:t>De evaluatie door deelnemers gebeurt vooral ook informeel (bv. bevraging bij afhaken, via systeem van sleutelfiguren, enz.), maar in sommige gevallen gebruikt de organisatie die de HDV-activiteit organiseert een eigen evaluatiesysteem, en soms wordt de evaluatie op basis van een meer gestructureerd systeem (d.m.v. evaluatieformulieren) georganiseerd.</w:t>
      </w:r>
    </w:p>
    <w:p w14:paraId="71C00757" w14:textId="77777777" w:rsidR="005103DB" w:rsidRPr="005103DB" w:rsidRDefault="005103DB" w:rsidP="005103DB">
      <w:r w:rsidRPr="005103DB">
        <w:lastRenderedPageBreak/>
        <w:t>Samengevat kan gesteld worden dat er in alle gevangenissen evaluatie en bijsturing van het aanbod gebeurt, maar dat de wijze waarop dit georganiseerd wordt zeer verschillend is.</w:t>
      </w:r>
    </w:p>
    <w:p w14:paraId="6EE67BDB" w14:textId="77777777" w:rsidR="005103DB" w:rsidRDefault="005103DB" w:rsidP="00B34F56"/>
    <w:p w14:paraId="1B2A6617" w14:textId="77777777" w:rsidR="00B34F56" w:rsidRDefault="00B34F56" w:rsidP="00B34F56">
      <w:pPr>
        <w:pStyle w:val="Kop4"/>
        <w:rPr>
          <w:rFonts w:eastAsia="Times New Roman"/>
        </w:rPr>
      </w:pPr>
      <w:r>
        <w:rPr>
          <w:rFonts w:eastAsia="Times New Roman"/>
        </w:rPr>
        <w:t>Advies t.a.v. het coördinatieteam</w:t>
      </w:r>
    </w:p>
    <w:p w14:paraId="449B38A0" w14:textId="77777777" w:rsidR="005103DB" w:rsidRPr="005103DB" w:rsidRDefault="005103DB" w:rsidP="005103DB">
      <w:pPr>
        <w:rPr>
          <w:i/>
        </w:rPr>
      </w:pPr>
      <w:r w:rsidRPr="005103DB">
        <w:rPr>
          <w:i/>
        </w:rPr>
        <w:t>De OO dienen adviezen te geven aan het coördinatieteam m.b.t. het verstrekken van het aanbod.</w:t>
      </w:r>
    </w:p>
    <w:p w14:paraId="11D83BC7" w14:textId="77777777" w:rsidR="005103DB" w:rsidRPr="005103DB" w:rsidRDefault="005103DB" w:rsidP="005103DB">
      <w:pPr>
        <w:rPr>
          <w:i/>
        </w:rPr>
      </w:pPr>
      <w:r w:rsidRPr="005103DB">
        <w:rPr>
          <w:i/>
        </w:rPr>
        <w:t>De inhoudelijke inbreng van de OO binnen het CORT werd vooral nagegaan op basis van de verslaggeving CORT.</w:t>
      </w:r>
    </w:p>
    <w:p w14:paraId="2F79F91E" w14:textId="77777777" w:rsidR="005103DB" w:rsidRPr="005103DB" w:rsidRDefault="005103DB" w:rsidP="005103DB"/>
    <w:p w14:paraId="7556B3BC" w14:textId="77777777" w:rsidR="005103DB" w:rsidRPr="005103DB" w:rsidRDefault="005103DB" w:rsidP="005103DB">
      <w:r w:rsidRPr="005103DB">
        <w:t>Op basis van de verslaggeving van het CORT-overleg werd bij geen enkele inspectie op dit punt een tekort of aandachtspunt geformuleerd.</w:t>
      </w:r>
    </w:p>
    <w:p w14:paraId="1A3A2A36" w14:textId="77777777" w:rsidR="005103DB" w:rsidRPr="005103DB" w:rsidRDefault="005103DB" w:rsidP="005103DB">
      <w:r w:rsidRPr="005103DB">
        <w:t>In alle gevangenissen zijn de OO lid van het CORT en hebben ze ook een inhoudelijke inbreng. Bij die inhoudelijke inbreng ligt het accent dikwijls op het domein “welzijn”.</w:t>
      </w:r>
    </w:p>
    <w:p w14:paraId="44721749" w14:textId="77777777" w:rsidR="00B34F56" w:rsidRDefault="00B34F56" w:rsidP="00B34F56"/>
    <w:p w14:paraId="67F411CD" w14:textId="77777777" w:rsidR="00B34F56" w:rsidRDefault="00B34F56" w:rsidP="00B34F56">
      <w:pPr>
        <w:pStyle w:val="Kop4"/>
        <w:rPr>
          <w:rFonts w:eastAsia="Times New Roman"/>
        </w:rPr>
      </w:pPr>
      <w:r>
        <w:rPr>
          <w:rFonts w:eastAsia="Times New Roman"/>
        </w:rPr>
        <w:t>Informatie m.b.t. het aanbod t.a.v. trajectbegeleiders en andere actoren HDV</w:t>
      </w:r>
    </w:p>
    <w:p w14:paraId="195BCDDA" w14:textId="77777777" w:rsidR="005103DB" w:rsidRPr="005103DB" w:rsidRDefault="005103DB" w:rsidP="005103DB">
      <w:pPr>
        <w:rPr>
          <w:i/>
        </w:rPr>
      </w:pPr>
      <w:r w:rsidRPr="005103DB">
        <w:rPr>
          <w:i/>
        </w:rPr>
        <w:t>De OO moeten informatie over het HDV-aanbod bezorgen aan de trajectbegeleiders en aan de andere actoren die zorgen voor toeleiding van gedetineerden naar de HDV.</w:t>
      </w:r>
    </w:p>
    <w:p w14:paraId="71F4D8A4" w14:textId="77777777" w:rsidR="005103DB" w:rsidRPr="005103DB" w:rsidRDefault="005103DB" w:rsidP="005103DB"/>
    <w:p w14:paraId="59281179" w14:textId="77777777" w:rsidR="005103DB" w:rsidRPr="005103DB" w:rsidRDefault="005103DB" w:rsidP="005103DB">
      <w:r w:rsidRPr="005103DB">
        <w:t>In alle gevangenissen werd die opdracht voldoende aangetoond. Er werden bijgevolg geen tekorten en/of aandachtspunten geformuleerd.</w:t>
      </w:r>
    </w:p>
    <w:p w14:paraId="71333F92" w14:textId="77777777" w:rsidR="005103DB" w:rsidRPr="005103DB" w:rsidRDefault="005103DB" w:rsidP="005103DB">
      <w:r w:rsidRPr="005103DB">
        <w:t>Het verspreiden van informatie gebeurt in alle gevangenissen naar trajectbegeleiders, psychosociale dienst van de gevangenis (PSD), penitentiair beambten en andere actoren van de HDV.</w:t>
      </w:r>
    </w:p>
    <w:p w14:paraId="561AC477" w14:textId="77777777" w:rsidR="005103DB" w:rsidRPr="005103DB" w:rsidRDefault="005103DB" w:rsidP="005103DB">
      <w:r w:rsidRPr="005103DB">
        <w:t xml:space="preserve">De informatie wordt op verschillende manieren verspreid: via het team JWW voor de trajectbegeleiders, via het CORT voor de actoren actief in de verschillende HDV-domeinen, en via het verspreiden van affiches, flyers, mails, gezamenlijke agenda, infobrochures, activiteitenkalenders.  </w:t>
      </w:r>
    </w:p>
    <w:p w14:paraId="5BEFEFF5" w14:textId="77777777" w:rsidR="005103DB" w:rsidRPr="005103DB" w:rsidRDefault="005103DB" w:rsidP="005103DB">
      <w:r w:rsidRPr="005103DB">
        <w:t xml:space="preserve">Naast de basisinformatie over een activiteit wordt met het oog op de individuele toeleiding van gedetineerden ook informatie gegeven over de inhoud en deelnemingsvoorwaarden van specifieke activiteiten. </w:t>
      </w:r>
    </w:p>
    <w:p w14:paraId="1ED564F8" w14:textId="77777777" w:rsidR="005103DB" w:rsidRPr="005103DB" w:rsidRDefault="005103DB" w:rsidP="005103DB">
      <w:r w:rsidRPr="005103DB">
        <w:t>In enkele gevangenissen wil men werken aan het creëren van een groter draagvlak bij het personeel van Justitie om de toeleiding naar activiteiten vanuit die hoek te verbeteren.</w:t>
      </w:r>
    </w:p>
    <w:p w14:paraId="7B8F4533" w14:textId="77777777" w:rsidR="005103DB" w:rsidRDefault="005103DB" w:rsidP="00B34F56"/>
    <w:p w14:paraId="425E9DD4" w14:textId="77777777" w:rsidR="00B34F56" w:rsidRDefault="00B34F56" w:rsidP="00B34F56">
      <w:pPr>
        <w:pStyle w:val="Kop4"/>
        <w:rPr>
          <w:rFonts w:eastAsia="Times New Roman"/>
        </w:rPr>
      </w:pPr>
      <w:r>
        <w:rPr>
          <w:rFonts w:eastAsia="Times New Roman"/>
        </w:rPr>
        <w:t>Andere taken</w:t>
      </w:r>
    </w:p>
    <w:p w14:paraId="42D9A1DC" w14:textId="77777777" w:rsidR="005103DB" w:rsidRPr="005103DB" w:rsidRDefault="005103DB" w:rsidP="005103DB">
      <w:pPr>
        <w:rPr>
          <w:i/>
        </w:rPr>
      </w:pPr>
      <w:r w:rsidRPr="005103DB">
        <w:rPr>
          <w:i/>
        </w:rPr>
        <w:t>Bij de inspectie werd bevraagd of de OO nog taken opnemen die niet onder de hiervoor vermelde opdrachten vallen.</w:t>
      </w:r>
    </w:p>
    <w:p w14:paraId="32235894" w14:textId="77777777" w:rsidR="005103DB" w:rsidRPr="005103DB" w:rsidRDefault="005103DB" w:rsidP="005103DB">
      <w:pPr>
        <w:rPr>
          <w:i/>
        </w:rPr>
      </w:pPr>
    </w:p>
    <w:p w14:paraId="1109EF93" w14:textId="77777777" w:rsidR="005103DB" w:rsidRPr="005103DB" w:rsidRDefault="005103DB" w:rsidP="005103DB">
      <w:r w:rsidRPr="005103DB">
        <w:t>De “andere taken” werden bij de inspecties door de OO zelf opgegeven, maar dit impliceert niet dat de OO vinden dat die taken niet tot het (wettelijk) takenpakket van de OO behoren.</w:t>
      </w:r>
    </w:p>
    <w:p w14:paraId="45388AA8" w14:textId="77777777" w:rsidR="005103DB" w:rsidRPr="005103DB" w:rsidRDefault="005103DB" w:rsidP="005103DB">
      <w:r w:rsidRPr="005103DB">
        <w:t>In 14 van de 17 gevangenissen werden andere taken opgegeven.</w:t>
      </w:r>
    </w:p>
    <w:p w14:paraId="252C27F9" w14:textId="77777777" w:rsidR="005103DB" w:rsidRPr="005103DB" w:rsidRDefault="005103DB" w:rsidP="005103DB">
      <w:r w:rsidRPr="005103DB">
        <w:t>Voorbeelden van andere taken, die werden opgegeven, zijn:</w:t>
      </w:r>
    </w:p>
    <w:p w14:paraId="2A06463D" w14:textId="77777777" w:rsidR="005103DB" w:rsidRPr="005103DB" w:rsidRDefault="005103DB" w:rsidP="005103DB">
      <w:pPr>
        <w:numPr>
          <w:ilvl w:val="0"/>
          <w:numId w:val="21"/>
        </w:numPr>
      </w:pPr>
      <w:r w:rsidRPr="005103DB">
        <w:t>zelf ontwikkelen van welzijnsactiviteiten;</w:t>
      </w:r>
    </w:p>
    <w:p w14:paraId="4DC15046" w14:textId="77777777" w:rsidR="005103DB" w:rsidRPr="005103DB" w:rsidRDefault="005103DB" w:rsidP="005103DB">
      <w:pPr>
        <w:numPr>
          <w:ilvl w:val="0"/>
          <w:numId w:val="21"/>
        </w:numPr>
      </w:pPr>
      <w:r w:rsidRPr="005103DB">
        <w:t>ontwikkelen van herstelgerichte activiteiten;</w:t>
      </w:r>
    </w:p>
    <w:p w14:paraId="0C317D87" w14:textId="77777777" w:rsidR="005103DB" w:rsidRPr="005103DB" w:rsidRDefault="005103DB" w:rsidP="005103DB">
      <w:pPr>
        <w:numPr>
          <w:ilvl w:val="0"/>
          <w:numId w:val="21"/>
        </w:numPr>
      </w:pPr>
      <w:r w:rsidRPr="005103DB">
        <w:t>ontwikkelen van  activiteiten m.b.t. de directe sociale omgeving (DSO);</w:t>
      </w:r>
    </w:p>
    <w:p w14:paraId="61A94D54" w14:textId="77777777" w:rsidR="005103DB" w:rsidRPr="005103DB" w:rsidRDefault="005103DB" w:rsidP="005103DB">
      <w:pPr>
        <w:numPr>
          <w:ilvl w:val="0"/>
          <w:numId w:val="21"/>
        </w:numPr>
      </w:pPr>
      <w:r w:rsidRPr="005103DB">
        <w:t>organiseren van kinderbezoek;</w:t>
      </w:r>
    </w:p>
    <w:p w14:paraId="37086C94" w14:textId="77777777" w:rsidR="005103DB" w:rsidRPr="005103DB" w:rsidRDefault="005103DB" w:rsidP="005103DB">
      <w:pPr>
        <w:numPr>
          <w:ilvl w:val="0"/>
          <w:numId w:val="21"/>
        </w:numPr>
      </w:pPr>
      <w:r w:rsidRPr="005103DB">
        <w:t>ondersteunen van vrijwilligerswerk binnen de gevangenis;</w:t>
      </w:r>
    </w:p>
    <w:p w14:paraId="593A342B" w14:textId="77777777" w:rsidR="005103DB" w:rsidRPr="005103DB" w:rsidRDefault="005103DB" w:rsidP="005103DB">
      <w:pPr>
        <w:numPr>
          <w:ilvl w:val="0"/>
          <w:numId w:val="21"/>
        </w:numPr>
      </w:pPr>
      <w:r w:rsidRPr="005103DB">
        <w:lastRenderedPageBreak/>
        <w:t>organiseren van feesten;</w:t>
      </w:r>
    </w:p>
    <w:p w14:paraId="28F03DA0" w14:textId="77777777" w:rsidR="005103DB" w:rsidRPr="005103DB" w:rsidRDefault="00AC2638" w:rsidP="005103DB">
      <w:pPr>
        <w:numPr>
          <w:ilvl w:val="0"/>
          <w:numId w:val="21"/>
        </w:numPr>
      </w:pPr>
      <w:r>
        <w:t>zelf vorming</w:t>
      </w:r>
      <w:r w:rsidR="005103DB" w:rsidRPr="005103DB">
        <w:t xml:space="preserve"> </w:t>
      </w:r>
      <w:r>
        <w:t>geven</w:t>
      </w:r>
      <w:r w:rsidR="005103DB" w:rsidRPr="005103DB">
        <w:t>;</w:t>
      </w:r>
    </w:p>
    <w:p w14:paraId="2378DB19" w14:textId="77777777" w:rsidR="005103DB" w:rsidRPr="005103DB" w:rsidRDefault="005103DB" w:rsidP="005103DB">
      <w:pPr>
        <w:numPr>
          <w:ilvl w:val="0"/>
          <w:numId w:val="21"/>
        </w:numPr>
      </w:pPr>
      <w:r w:rsidRPr="005103DB">
        <w:t>geven van infomomenten.</w:t>
      </w:r>
    </w:p>
    <w:p w14:paraId="6E7A1BDB" w14:textId="77777777" w:rsidR="005103DB" w:rsidRPr="005103DB" w:rsidRDefault="005103DB" w:rsidP="005103DB"/>
    <w:p w14:paraId="4E0288D9" w14:textId="77777777" w:rsidR="009E18A8" w:rsidRDefault="009E18A8" w:rsidP="00B34F56"/>
    <w:p w14:paraId="5248D26F" w14:textId="77777777" w:rsidR="00230F74" w:rsidRDefault="002D5EE2" w:rsidP="00230F74">
      <w:pPr>
        <w:pStyle w:val="Kop1"/>
        <w:rPr>
          <w:rFonts w:eastAsia="Times New Roman"/>
        </w:rPr>
      </w:pPr>
      <w:bookmarkStart w:id="17" w:name="_Toc391990959"/>
      <w:bookmarkStart w:id="18" w:name="_Toc458588753"/>
      <w:r>
        <w:rPr>
          <w:rFonts w:eastAsia="Times New Roman"/>
        </w:rPr>
        <w:t>ALGEMENE CONCLUSIE</w:t>
      </w:r>
      <w:bookmarkEnd w:id="17"/>
      <w:bookmarkEnd w:id="18"/>
    </w:p>
    <w:p w14:paraId="4EBDD1DA" w14:textId="77777777" w:rsidR="00672F55" w:rsidRDefault="00672F55" w:rsidP="00672F55"/>
    <w:p w14:paraId="632876C1" w14:textId="77777777" w:rsidR="005103DB" w:rsidRPr="005103DB" w:rsidRDefault="005103DB" w:rsidP="005103DB">
      <w:r w:rsidRPr="005103DB">
        <w:t xml:space="preserve">De organisatie-ondersteuners werken binnen de gevangenis in een complexe context.  </w:t>
      </w:r>
    </w:p>
    <w:p w14:paraId="2260ACCC" w14:textId="77777777" w:rsidR="005103DB" w:rsidRPr="005103DB" w:rsidRDefault="005103DB" w:rsidP="005103DB">
      <w:r w:rsidRPr="005103DB">
        <w:t>Die context heeft rechtstreeks impact op de uitvoering van de taken van de OO.</w:t>
      </w:r>
    </w:p>
    <w:p w14:paraId="71D1CA0D" w14:textId="77777777" w:rsidR="005103DB" w:rsidRPr="005103DB" w:rsidRDefault="005103DB" w:rsidP="005103DB">
      <w:r w:rsidRPr="005103DB">
        <w:t>Enerzijds is er het beleid vanuit Justitie dat al of niet beperkingen of mogelijkheden biedt om de HDV uit te bouwen. Bepalend hierbij zijn de beschikbare infrastructuur, het gevangenisregime, het beleid van de directie,  de beschikbaarheid van personeel om de veiligheid bij activiteiten te garanderen, het al of niet vrijstellen van penitentiair beambten voor de HDV, enz.</w:t>
      </w:r>
    </w:p>
    <w:p w14:paraId="18413A8E" w14:textId="77777777" w:rsidR="005103DB" w:rsidRPr="005103DB" w:rsidRDefault="005103DB" w:rsidP="005103DB">
      <w:r w:rsidRPr="005103DB">
        <w:t>Anderzijds is er de samenwerking binnen het CORT en de beschikbaarheid en aanwezigheid binnen de gevangenis van andere “domeinverantwoordelijken”, zoals onderwijscoördinator, cultuurfunctionaris, sportfunctionaris, enz.</w:t>
      </w:r>
    </w:p>
    <w:p w14:paraId="1970075F" w14:textId="77777777" w:rsidR="005103DB" w:rsidRPr="005103DB" w:rsidRDefault="005103DB" w:rsidP="005103DB">
      <w:r w:rsidRPr="005103DB">
        <w:t>De manier en mate waarin de OO-taken ingevuld worden wordt sterk bepaald door die context, en is daarom ook in elke gevangenis verschillend.</w:t>
      </w:r>
    </w:p>
    <w:p w14:paraId="79D77A4F" w14:textId="77777777" w:rsidR="005103DB" w:rsidRPr="005103DB" w:rsidRDefault="005103DB" w:rsidP="005103DB"/>
    <w:p w14:paraId="5A7C2EBF" w14:textId="77777777" w:rsidR="005103DB" w:rsidRPr="005103DB" w:rsidRDefault="005103DB" w:rsidP="005103DB">
      <w:r w:rsidRPr="005103DB">
        <w:t xml:space="preserve">Globaal werd echter tijdens deze inspectieronde vastgesteld dat de invulling van het takenpakket, zoals vastgelegd in de regelgeving,  voldoende aangetoond wordt.  Er werden zeer weinig tekorten vastgesteld. Soms werden in de verslagen aandachtspunten vermeld.  Dikwijls gaat het dan om aandachtspunten die te maken hebben met de situering binnen het CAW of aandachtspunten die verwijzen naar een gedeelde verantwoordelijkheid bij de uitbouw van de HDV binnen de gevangenis. </w:t>
      </w:r>
    </w:p>
    <w:p w14:paraId="691A2D93" w14:textId="77777777" w:rsidR="005103DB" w:rsidRPr="005103DB" w:rsidRDefault="005103DB" w:rsidP="005103DB"/>
    <w:p w14:paraId="2C535897" w14:textId="77777777" w:rsidR="005103DB" w:rsidRPr="005103DB" w:rsidRDefault="005103DB" w:rsidP="005103DB">
      <w:r w:rsidRPr="005103DB">
        <w:t>Enkele algemene vaststellingen</w:t>
      </w:r>
      <w:r w:rsidR="009E18A8">
        <w:t xml:space="preserve">: </w:t>
      </w:r>
    </w:p>
    <w:p w14:paraId="147A59D2" w14:textId="77777777" w:rsidR="005103DB" w:rsidRPr="005103DB" w:rsidRDefault="005103DB" w:rsidP="005103DB">
      <w:pPr>
        <w:numPr>
          <w:ilvl w:val="0"/>
          <w:numId w:val="21"/>
        </w:numPr>
      </w:pPr>
      <w:r w:rsidRPr="005103DB">
        <w:t xml:space="preserve">Binnen de CAW is de inhoudelijke visie op de invulling van de functie OO vrij gelijklopend. Alle CAW benadrukken ook de welzijnsgerichte insteek van de functie. </w:t>
      </w:r>
    </w:p>
    <w:p w14:paraId="34D49346" w14:textId="77777777" w:rsidR="005103DB" w:rsidRPr="005103DB" w:rsidRDefault="005103DB" w:rsidP="005103DB">
      <w:pPr>
        <w:numPr>
          <w:ilvl w:val="0"/>
          <w:numId w:val="21"/>
        </w:numPr>
      </w:pPr>
      <w:r w:rsidRPr="005103DB">
        <w:t>De plaats van de OO binnen het CAW-organogram is in alle CAW identiek. De OO maken deel uit van het team JWW.</w:t>
      </w:r>
    </w:p>
    <w:p w14:paraId="5A22B0EE" w14:textId="77777777" w:rsidR="005103DB" w:rsidRPr="005103DB" w:rsidRDefault="005103DB" w:rsidP="005103DB">
      <w:pPr>
        <w:numPr>
          <w:ilvl w:val="0"/>
          <w:numId w:val="21"/>
        </w:numPr>
      </w:pPr>
      <w:r w:rsidRPr="005103DB">
        <w:t>De functie wordt soms gecombineerd met een andere functie binnen het CAW of binnen de gevangenis, maar de afbakening van de functies kon altijd goed worden aangetoond.</w:t>
      </w:r>
    </w:p>
    <w:p w14:paraId="7FEA85C1" w14:textId="77777777" w:rsidR="005103DB" w:rsidRPr="005103DB" w:rsidRDefault="005103DB" w:rsidP="005103DB">
      <w:pPr>
        <w:numPr>
          <w:ilvl w:val="0"/>
          <w:numId w:val="21"/>
        </w:numPr>
      </w:pPr>
      <w:r w:rsidRPr="005103DB">
        <w:t xml:space="preserve">De aansturing is een complex gegeven doordat de OO enerzijds werknemer zijn van het CAW en anderzijds met verschillende partners dienen samen te werken binnen de gevangenis. Er werden op dit punt geen problemen vastgesteld tijdens deze inspectieronde. </w:t>
      </w:r>
    </w:p>
    <w:p w14:paraId="631A4182" w14:textId="77777777" w:rsidR="005103DB" w:rsidRDefault="005103DB" w:rsidP="005103DB">
      <w:pPr>
        <w:numPr>
          <w:ilvl w:val="0"/>
          <w:numId w:val="21"/>
        </w:numPr>
      </w:pPr>
      <w:r w:rsidRPr="005103DB">
        <w:t>In de bezochte gevangenissen werden weinig problemen vastgesteld m.b.t. door de OO gebruikte accommodatie (bureel, uitrusting). Bijna alle OO hebben de mogelijkheid om hun job grotendeels binnen de gevangenis uit te voeren.  Op het vlak van de beschikbare infrastructuur voor HDV zijn er nog grote verschillen tussen de gevangenissen: beschikbaarheid en aantal lokalen, soms verouderde lokalen.</w:t>
      </w:r>
    </w:p>
    <w:p w14:paraId="015016EF" w14:textId="77777777" w:rsidR="009E18A8" w:rsidRDefault="009E18A8" w:rsidP="009E18A8"/>
    <w:p w14:paraId="61B0F792" w14:textId="77777777" w:rsidR="00E067E5" w:rsidRDefault="00E067E5" w:rsidP="009E18A8"/>
    <w:p w14:paraId="5D167859" w14:textId="77777777" w:rsidR="00E067E5" w:rsidRDefault="00E067E5" w:rsidP="009E18A8"/>
    <w:p w14:paraId="788C8837" w14:textId="77777777" w:rsidR="009E18A8" w:rsidRPr="005103DB" w:rsidRDefault="009E18A8" w:rsidP="009E18A8">
      <w:r>
        <w:lastRenderedPageBreak/>
        <w:t>Enkele knelpunten:</w:t>
      </w:r>
    </w:p>
    <w:p w14:paraId="4252AB6E" w14:textId="77777777" w:rsidR="005103DB" w:rsidRPr="005103DB" w:rsidRDefault="005103DB" w:rsidP="005103DB">
      <w:pPr>
        <w:numPr>
          <w:ilvl w:val="0"/>
          <w:numId w:val="21"/>
        </w:numPr>
      </w:pPr>
      <w:r w:rsidRPr="005103DB">
        <w:t>In de meeste gevangenissen hebben de OO hun werkplaats binnen de gevangenis, wat de invulling van hun functie als aanspreekpunt ten goede komt. In enkele gevangenissen wordt hiervan nog afgeweken en hebben de OO ook een wer</w:t>
      </w:r>
      <w:r w:rsidR="00083CDB">
        <w:t>kplaats op een CAW-secretariaat, waardoor ze niet continu of hoofdzakelijk in de gevangenis aanwezig zijn.</w:t>
      </w:r>
      <w:r w:rsidRPr="005103DB">
        <w:t xml:space="preserve">  In die gevallen is de communicatie over de aanwezigheid in de gevangenis</w:t>
      </w:r>
      <w:r w:rsidR="00083CDB">
        <w:t xml:space="preserve"> ook</w:t>
      </w:r>
      <w:r w:rsidRPr="005103DB">
        <w:t xml:space="preserve"> niet altijd duidelijk.</w:t>
      </w:r>
    </w:p>
    <w:p w14:paraId="78876D4E" w14:textId="3A897B09" w:rsidR="005103DB" w:rsidRPr="00E067E5" w:rsidRDefault="005103DB" w:rsidP="005103DB">
      <w:pPr>
        <w:numPr>
          <w:ilvl w:val="0"/>
          <w:numId w:val="21"/>
        </w:numPr>
      </w:pPr>
      <w:r w:rsidRPr="005103DB">
        <w:t xml:space="preserve">In een vrij groot aantal gevangenissen gebeurt het registreren van de activiteiten en van de deelname aan </w:t>
      </w:r>
      <w:r w:rsidRPr="00E067E5">
        <w:t>activiteiten nog niet of nog niet volledig via het GOS. Indien het GOS niet of niet volledig wordt gebruikt</w:t>
      </w:r>
      <w:r w:rsidR="002B5F1D" w:rsidRPr="00E067E5">
        <w:t>,</w:t>
      </w:r>
      <w:r w:rsidRPr="00E067E5">
        <w:t xml:space="preserve"> beschikt men wel over eigen registratiesystemen.</w:t>
      </w:r>
      <w:r w:rsidR="002B5F1D" w:rsidRPr="00E067E5">
        <w:br/>
        <w:t xml:space="preserve">De vraag in hoeverre een onvolledige registratie </w:t>
      </w:r>
      <w:r w:rsidR="00CE4B27" w:rsidRPr="00E067E5">
        <w:t xml:space="preserve">van bereik van de doelgroep en deelname aan het HDV gevolgen heeft voor een globale en op cijfers gebaseerde evaluatie van de HDV is hier dus aan de orde. </w:t>
      </w:r>
    </w:p>
    <w:p w14:paraId="7E793B13" w14:textId="77777777" w:rsidR="005103DB" w:rsidRDefault="005103DB" w:rsidP="00672F55"/>
    <w:p w14:paraId="0BDC3DEB" w14:textId="77777777" w:rsidR="009E18A8" w:rsidRPr="00BA6826" w:rsidRDefault="009E18A8" w:rsidP="00672F55">
      <w:r w:rsidRPr="00BA6826">
        <w:t xml:space="preserve">Tot slot moet </w:t>
      </w:r>
      <w:r w:rsidR="009F75E4" w:rsidRPr="00BA6826">
        <w:t>hierbij de kanttekening gemaakt worden</w:t>
      </w:r>
      <w:r w:rsidRPr="00BA6826">
        <w:t xml:space="preserve"> dat </w:t>
      </w:r>
      <w:r w:rsidR="009F75E4" w:rsidRPr="00BA6826">
        <w:t xml:space="preserve">een goede invulling van de functie OO niet </w:t>
      </w:r>
      <w:r w:rsidR="00BA6826" w:rsidRPr="00BA6826">
        <w:t>per definitie</w:t>
      </w:r>
      <w:r w:rsidR="009F75E4" w:rsidRPr="00BA6826">
        <w:t xml:space="preserve"> een kwaliteitsvol HDV-aanbod garandeert. De conclusie van dit rapport dat er bij de invulling van de functie OO weinig tekorten en aandachtspunten werden vastgesteld betekent </w:t>
      </w:r>
      <w:r w:rsidR="00BA6826" w:rsidRPr="00BA6826">
        <w:t xml:space="preserve">dus </w:t>
      </w:r>
      <w:r w:rsidR="009F75E4" w:rsidRPr="00BA6826">
        <w:t>niet dat het HDV-aanbod</w:t>
      </w:r>
      <w:r w:rsidR="00BA6826" w:rsidRPr="00BA6826">
        <w:t xml:space="preserve"> ook</w:t>
      </w:r>
      <w:r w:rsidR="009F75E4" w:rsidRPr="00BA6826">
        <w:t xml:space="preserve"> in elke gevangenis op een voldoende en kwaliteitsvolle manier aanwezig is. Dit hangt af van verschillende andere  factoren en </w:t>
      </w:r>
      <w:r w:rsidR="00BA6826" w:rsidRPr="00BA6826">
        <w:t xml:space="preserve">van </w:t>
      </w:r>
      <w:r w:rsidR="009F75E4" w:rsidRPr="00BA6826">
        <w:t xml:space="preserve">de </w:t>
      </w:r>
      <w:r w:rsidR="00BA6826" w:rsidRPr="00BA6826">
        <w:t xml:space="preserve">specifieke </w:t>
      </w:r>
      <w:r w:rsidR="009F75E4" w:rsidRPr="00BA6826">
        <w:t xml:space="preserve">context van elke gevangenis. </w:t>
      </w:r>
      <w:r w:rsidR="00BA6826" w:rsidRPr="00BA6826">
        <w:t xml:space="preserve">Het </w:t>
      </w:r>
      <w:r w:rsidR="009F75E4" w:rsidRPr="00BA6826">
        <w:t>was het niet de opdracht</w:t>
      </w:r>
      <w:r w:rsidR="00092DEC">
        <w:t xml:space="preserve">, noch </w:t>
      </w:r>
      <w:r w:rsidR="00BA6826" w:rsidRPr="00BA6826">
        <w:t xml:space="preserve">de </w:t>
      </w:r>
      <w:r w:rsidR="00092DEC">
        <w:t>bevoegdheid van Zorg</w:t>
      </w:r>
      <w:r w:rsidR="009F75E4" w:rsidRPr="00BA6826">
        <w:t xml:space="preserve">inspectie om het totale HDV-aanbod te evalueren naar beschikbaarheid, toegankelijkheid, bereik,  mogelijkheden en beperkingen. </w:t>
      </w:r>
      <w:r w:rsidR="00BA6826" w:rsidRPr="00BA6826">
        <w:t xml:space="preserve"> </w:t>
      </w:r>
      <w:r w:rsidR="0051107D">
        <w:t xml:space="preserve">Uit de </w:t>
      </w:r>
      <w:r w:rsidR="00BA6826" w:rsidRPr="00BA6826">
        <w:t>inspectieverslagen</w:t>
      </w:r>
      <w:r w:rsidR="0051107D">
        <w:t xml:space="preserve"> kan </w:t>
      </w:r>
      <w:r w:rsidR="00C82BB2">
        <w:t xml:space="preserve">uit de toelichting </w:t>
      </w:r>
      <w:r w:rsidR="0051107D">
        <w:t>afgeleid worden dat er in sommige gevangenissen problemen zijn met dit HDV-aanbod maar</w:t>
      </w:r>
      <w:r w:rsidR="008B5AF9">
        <w:t xml:space="preserve"> </w:t>
      </w:r>
      <w:r w:rsidR="00C82BB2">
        <w:t>dit werd niet systematisch bevraagd. D</w:t>
      </w:r>
      <w:r w:rsidR="008B5AF9">
        <w:t>e inspectieverslagen en dit rapport bevatten</w:t>
      </w:r>
      <w:r w:rsidR="00083CDB">
        <w:t xml:space="preserve"> dus</w:t>
      </w:r>
      <w:r w:rsidR="008B5AF9">
        <w:t xml:space="preserve"> geen</w:t>
      </w:r>
      <w:r w:rsidR="0051107D">
        <w:t xml:space="preserve">  evaluatie</w:t>
      </w:r>
      <w:r w:rsidR="008B5AF9">
        <w:t xml:space="preserve"> en </w:t>
      </w:r>
      <w:r w:rsidR="00083CDB">
        <w:t xml:space="preserve">geen </w:t>
      </w:r>
      <w:r w:rsidR="008B5AF9">
        <w:t>algemene conclusies over</w:t>
      </w:r>
      <w:r w:rsidR="0051107D">
        <w:t xml:space="preserve"> </w:t>
      </w:r>
      <w:r w:rsidR="00C82BB2">
        <w:t>he</w:t>
      </w:r>
      <w:r w:rsidR="0051107D">
        <w:t xml:space="preserve">t </w:t>
      </w:r>
      <w:r w:rsidR="008B5AF9">
        <w:t>HDV-</w:t>
      </w:r>
      <w:r w:rsidR="0051107D">
        <w:t>aanbod</w:t>
      </w:r>
      <w:r w:rsidR="00C82BB2">
        <w:t xml:space="preserve"> aan gedetineerden</w:t>
      </w:r>
      <w:r w:rsidR="00BA6826" w:rsidRPr="00BA6826">
        <w:t>.</w:t>
      </w:r>
    </w:p>
    <w:p w14:paraId="1B401725" w14:textId="77777777" w:rsidR="009E18A8" w:rsidRDefault="009E18A8" w:rsidP="00672F55">
      <w:pPr>
        <w:rPr>
          <w:color w:val="FF0000"/>
        </w:rPr>
      </w:pPr>
    </w:p>
    <w:p w14:paraId="04C4B7D1" w14:textId="77777777" w:rsidR="00BA6826" w:rsidRDefault="00BA6826" w:rsidP="00672F55">
      <w:pPr>
        <w:rPr>
          <w:color w:val="FF0000"/>
        </w:rPr>
      </w:pPr>
    </w:p>
    <w:p w14:paraId="09CC8A72" w14:textId="77777777" w:rsidR="00BA6826" w:rsidRDefault="00BA6826" w:rsidP="00672F55">
      <w:pPr>
        <w:rPr>
          <w:color w:val="FF0000"/>
        </w:rPr>
      </w:pPr>
    </w:p>
    <w:p w14:paraId="06E7EFC4" w14:textId="77777777" w:rsidR="00BA6826" w:rsidRDefault="00BA6826" w:rsidP="00672F55">
      <w:pPr>
        <w:rPr>
          <w:color w:val="FF0000"/>
        </w:rPr>
      </w:pPr>
    </w:p>
    <w:p w14:paraId="0AE5D619" w14:textId="77777777" w:rsidR="00BA6826" w:rsidRDefault="00BA6826" w:rsidP="00672F55">
      <w:pPr>
        <w:rPr>
          <w:color w:val="FF0000"/>
        </w:rPr>
      </w:pPr>
    </w:p>
    <w:p w14:paraId="2E5330C9" w14:textId="77777777" w:rsidR="00BA6826" w:rsidRDefault="00BA6826" w:rsidP="00672F55">
      <w:pPr>
        <w:rPr>
          <w:color w:val="FF0000"/>
        </w:rPr>
      </w:pPr>
    </w:p>
    <w:p w14:paraId="48834F3C" w14:textId="77777777" w:rsidR="00BA6826" w:rsidRDefault="00BA6826" w:rsidP="00672F55">
      <w:pPr>
        <w:rPr>
          <w:color w:val="FF0000"/>
        </w:rPr>
      </w:pPr>
    </w:p>
    <w:p w14:paraId="70837DD2" w14:textId="77777777" w:rsidR="00BA6826" w:rsidRDefault="00BA6826" w:rsidP="00672F55">
      <w:pPr>
        <w:rPr>
          <w:color w:val="FF0000"/>
        </w:rPr>
      </w:pPr>
    </w:p>
    <w:p w14:paraId="7F7ED6FF" w14:textId="77777777" w:rsidR="00BA6826" w:rsidRDefault="00BA6826" w:rsidP="00672F55">
      <w:pPr>
        <w:rPr>
          <w:color w:val="FF0000"/>
        </w:rPr>
      </w:pPr>
    </w:p>
    <w:p w14:paraId="400B02A0" w14:textId="77777777" w:rsidR="00BA6826" w:rsidRDefault="00BA6826" w:rsidP="00672F55">
      <w:pPr>
        <w:rPr>
          <w:color w:val="FF0000"/>
        </w:rPr>
      </w:pPr>
    </w:p>
    <w:p w14:paraId="0170960F" w14:textId="77777777" w:rsidR="00BA6826" w:rsidRDefault="00BA6826" w:rsidP="00672F55">
      <w:pPr>
        <w:rPr>
          <w:color w:val="FF0000"/>
        </w:rPr>
      </w:pPr>
    </w:p>
    <w:p w14:paraId="5739806F" w14:textId="77777777" w:rsidR="00BA6826" w:rsidRDefault="00BA6826" w:rsidP="00672F55">
      <w:pPr>
        <w:rPr>
          <w:color w:val="FF0000"/>
        </w:rPr>
      </w:pPr>
    </w:p>
    <w:p w14:paraId="54010B00" w14:textId="77777777" w:rsidR="00BA6826" w:rsidRDefault="00BA6826" w:rsidP="00672F55">
      <w:pPr>
        <w:rPr>
          <w:color w:val="FF0000"/>
        </w:rPr>
      </w:pPr>
    </w:p>
    <w:p w14:paraId="470FDAC9" w14:textId="77777777" w:rsidR="00BA6826" w:rsidRDefault="00BA6826" w:rsidP="00672F55">
      <w:pPr>
        <w:rPr>
          <w:color w:val="FF0000"/>
        </w:rPr>
      </w:pPr>
    </w:p>
    <w:p w14:paraId="46493E6A" w14:textId="77777777" w:rsidR="00BA6826" w:rsidRDefault="00BA6826" w:rsidP="00672F55">
      <w:pPr>
        <w:rPr>
          <w:color w:val="FF0000"/>
        </w:rPr>
      </w:pPr>
    </w:p>
    <w:p w14:paraId="02EC49D8" w14:textId="77777777" w:rsidR="00BA6826" w:rsidRDefault="00BA6826" w:rsidP="00672F55">
      <w:pPr>
        <w:rPr>
          <w:color w:val="FF0000"/>
        </w:rPr>
      </w:pPr>
    </w:p>
    <w:p w14:paraId="57AA10B5" w14:textId="77777777" w:rsidR="00BA6826" w:rsidRDefault="00BA6826" w:rsidP="00672F55">
      <w:pPr>
        <w:rPr>
          <w:color w:val="FF0000"/>
        </w:rPr>
      </w:pPr>
    </w:p>
    <w:p w14:paraId="324FC82C" w14:textId="77777777" w:rsidR="00BA6826" w:rsidRDefault="00BA6826" w:rsidP="00672F55">
      <w:pPr>
        <w:rPr>
          <w:color w:val="FF0000"/>
        </w:rPr>
      </w:pPr>
    </w:p>
    <w:p w14:paraId="39BF0059" w14:textId="77777777" w:rsidR="00BA6826" w:rsidRDefault="00BA6826" w:rsidP="00672F55">
      <w:pPr>
        <w:rPr>
          <w:color w:val="FF0000"/>
        </w:rPr>
      </w:pPr>
    </w:p>
    <w:p w14:paraId="111D5F0C" w14:textId="77777777" w:rsidR="00BA6826" w:rsidRDefault="00BA6826" w:rsidP="00672F55">
      <w:pPr>
        <w:rPr>
          <w:color w:val="FF0000"/>
        </w:rPr>
      </w:pPr>
    </w:p>
    <w:p w14:paraId="2ED4198A" w14:textId="77777777" w:rsidR="00BA6826" w:rsidRDefault="00BA6826" w:rsidP="00672F55">
      <w:pPr>
        <w:rPr>
          <w:color w:val="FF0000"/>
        </w:rPr>
      </w:pPr>
    </w:p>
    <w:p w14:paraId="19E4963B" w14:textId="77777777" w:rsidR="00BA6826" w:rsidRDefault="00BA6826" w:rsidP="00672F55">
      <w:pPr>
        <w:rPr>
          <w:color w:val="FF0000"/>
        </w:rPr>
      </w:pPr>
    </w:p>
    <w:p w14:paraId="716419C4" w14:textId="77777777" w:rsidR="00BA6826" w:rsidRDefault="00BA6826" w:rsidP="00672F55">
      <w:pPr>
        <w:rPr>
          <w:color w:val="FF0000"/>
        </w:rPr>
      </w:pPr>
    </w:p>
    <w:p w14:paraId="283D6738" w14:textId="77777777" w:rsidR="005103DB" w:rsidRPr="005103DB" w:rsidRDefault="006B54F1" w:rsidP="005103DB">
      <w:pPr>
        <w:keepNext/>
        <w:keepLines/>
        <w:tabs>
          <w:tab w:val="left" w:pos="3686"/>
        </w:tabs>
        <w:spacing w:before="360" w:after="480" w:line="432" w:lineRule="exact"/>
        <w:ind w:left="432" w:hanging="432"/>
        <w:contextualSpacing/>
        <w:outlineLvl w:val="0"/>
        <w:rPr>
          <w:rFonts w:asciiTheme="minorHAnsi" w:eastAsia="Times New Roman" w:hAnsiTheme="minorHAnsi" w:cs="Times New Roman"/>
          <w:b/>
          <w:bCs/>
          <w:caps/>
          <w:color w:val="8BAE00" w:themeColor="text2"/>
          <w:sz w:val="36"/>
          <w:szCs w:val="52"/>
        </w:rPr>
      </w:pPr>
      <w:bookmarkStart w:id="19" w:name="_Toc456963307"/>
      <w:bookmarkStart w:id="20" w:name="_Toc458588754"/>
      <w:r>
        <w:rPr>
          <w:rFonts w:asciiTheme="minorHAnsi" w:eastAsia="Times New Roman" w:hAnsiTheme="minorHAnsi" w:cs="Times New Roman"/>
          <w:b/>
          <w:bCs/>
          <w:caps/>
          <w:color w:val="8BAE00" w:themeColor="text2"/>
          <w:sz w:val="36"/>
          <w:szCs w:val="52"/>
        </w:rPr>
        <w:t>L</w:t>
      </w:r>
      <w:r w:rsidR="005103DB" w:rsidRPr="005103DB">
        <w:rPr>
          <w:rFonts w:asciiTheme="minorHAnsi" w:eastAsia="Times New Roman" w:hAnsiTheme="minorHAnsi" w:cs="Times New Roman"/>
          <w:b/>
          <w:bCs/>
          <w:caps/>
          <w:color w:val="8BAE00" w:themeColor="text2"/>
          <w:sz w:val="36"/>
          <w:szCs w:val="52"/>
        </w:rPr>
        <w:t>ijst met afkortingen</w:t>
      </w:r>
      <w:bookmarkEnd w:id="19"/>
      <w:bookmarkEnd w:id="20"/>
    </w:p>
    <w:p w14:paraId="56ADA24A" w14:textId="77777777" w:rsidR="005103DB" w:rsidRPr="005103DB" w:rsidRDefault="005103DB" w:rsidP="005103DB">
      <w:pPr>
        <w:tabs>
          <w:tab w:val="left" w:pos="3686"/>
        </w:tabs>
        <w:spacing w:line="270" w:lineRule="exact"/>
        <w:contextualSpacing/>
        <w:rPr>
          <w:rFonts w:eastAsia="Flanders Art Serif" w:cs="Times New Roman"/>
          <w:color w:val="1D1B11"/>
          <w:sz w:val="24"/>
          <w:szCs w:val="24"/>
        </w:rPr>
      </w:pPr>
    </w:p>
    <w:p w14:paraId="5E37CDA4" w14:textId="77777777" w:rsidR="008D2C3D" w:rsidRPr="00BA6826" w:rsidRDefault="008D2C3D"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AWW:</w:t>
      </w:r>
      <w:r w:rsidR="00B95AC6" w:rsidRPr="00BA6826">
        <w:rPr>
          <w:rFonts w:eastAsia="Flanders Art Serif" w:cs="Times New Roman"/>
          <w:color w:val="1D1B11"/>
        </w:rPr>
        <w:t xml:space="preserve"> Algemeen Welzijnswerk</w:t>
      </w:r>
    </w:p>
    <w:p w14:paraId="1DD907D6"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CAW: Centrum voor Algemeen Welzijnswerk</w:t>
      </w:r>
    </w:p>
    <w:p w14:paraId="2A0E6EDE"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OO: organisatie-ondersteuner(s)</w:t>
      </w:r>
    </w:p>
    <w:p w14:paraId="06BFF120"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HDV: hulp- en dienstverlening</w:t>
      </w:r>
    </w:p>
    <w:p w14:paraId="0C920E21"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CORT: coördinatieteam</w:t>
      </w:r>
    </w:p>
    <w:p w14:paraId="5A34AFA0"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JWW: justitieel welzijnswerk</w:t>
      </w:r>
    </w:p>
    <w:p w14:paraId="32426A56"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PSD: psychosociale dienst</w:t>
      </w:r>
    </w:p>
    <w:p w14:paraId="38F63D95"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SAW: steunpunt algemeen welzijnswerk</w:t>
      </w:r>
    </w:p>
    <w:p w14:paraId="59A55CE3"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WEVO: werkgroep vorming en ondersteuning van de gemengde commissie</w:t>
      </w:r>
    </w:p>
    <w:p w14:paraId="37E94F8D" w14:textId="77777777" w:rsidR="005103DB" w:rsidRPr="00BA6826" w:rsidRDefault="005103DB" w:rsidP="005103DB">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VR: Vlaamse Regering</w:t>
      </w:r>
    </w:p>
    <w:p w14:paraId="0C9D9AF5" w14:textId="77777777" w:rsidR="00BA6826" w:rsidRPr="00BA6826" w:rsidRDefault="005103DB" w:rsidP="00BA6826">
      <w:pPr>
        <w:tabs>
          <w:tab w:val="left" w:pos="3686"/>
        </w:tabs>
        <w:spacing w:line="270" w:lineRule="exact"/>
        <w:contextualSpacing/>
        <w:rPr>
          <w:rFonts w:eastAsia="Flanders Art Serif" w:cs="Times New Roman"/>
          <w:color w:val="1D1B11"/>
        </w:rPr>
      </w:pPr>
      <w:r w:rsidRPr="00BA6826">
        <w:rPr>
          <w:rFonts w:eastAsia="Flanders Art Serif" w:cs="Times New Roman"/>
          <w:color w:val="1D1B11"/>
        </w:rPr>
        <w:t>BVR: besluit Vlaamse Regering</w:t>
      </w:r>
    </w:p>
    <w:p w14:paraId="154E6E77" w14:textId="77777777" w:rsidR="00BA6826" w:rsidRPr="00BA6826" w:rsidRDefault="00B95AC6" w:rsidP="00BA6826">
      <w:pPr>
        <w:tabs>
          <w:tab w:val="left" w:pos="3686"/>
        </w:tabs>
        <w:spacing w:line="270" w:lineRule="exact"/>
        <w:contextualSpacing/>
        <w:rPr>
          <w:rFonts w:eastAsia="Flanders Art Serif"/>
          <w:color w:val="1D1B11"/>
        </w:rPr>
      </w:pPr>
      <w:r w:rsidRPr="00BA6826">
        <w:rPr>
          <w:rFonts w:eastAsia="Flanders Art Serif"/>
          <w:color w:val="1D1B11"/>
        </w:rPr>
        <w:t>GOS: gedetineerdenopvolgsysteem</w:t>
      </w:r>
    </w:p>
    <w:p w14:paraId="7CF08D50" w14:textId="77777777" w:rsidR="00B95AC6" w:rsidRPr="00BA6826" w:rsidRDefault="00B95AC6" w:rsidP="00BA6826">
      <w:pPr>
        <w:tabs>
          <w:tab w:val="left" w:pos="3686"/>
        </w:tabs>
        <w:spacing w:line="270" w:lineRule="exact"/>
        <w:contextualSpacing/>
        <w:rPr>
          <w:sz w:val="24"/>
          <w:szCs w:val="24"/>
          <w:lang w:val="nl-NL"/>
        </w:rPr>
      </w:pPr>
      <w:r w:rsidRPr="00BA6826">
        <w:rPr>
          <w:rFonts w:asciiTheme="minorHAnsi" w:eastAsia="Flanders Art Serif" w:hAnsiTheme="minorHAnsi"/>
          <w:color w:val="1D1B11"/>
        </w:rPr>
        <w:br/>
      </w:r>
      <w:r w:rsidRPr="00BA6826">
        <w:rPr>
          <w:rFonts w:eastAsia="Flanders Art Serif"/>
          <w:color w:val="1D1B11"/>
        </w:rPr>
        <w:t xml:space="preserve">Fatik </w:t>
      </w:r>
      <w:r w:rsidRPr="00BA6826">
        <w:rPr>
          <w:lang w:val="nl-NL"/>
        </w:rPr>
        <w:t>(=diender): Gedetineerde met een ondersteunende functie (betaalde arbeid) voor het gevangenispersoneel. Mogelijke taken van fatiks: helpen bij etensbedeling, onderhoud van de gangen en gemeenschappelijke lokalen, binnendragen van leveringen, organisatie van sportactiviteiten, …</w:t>
      </w:r>
    </w:p>
    <w:p w14:paraId="336A3E35" w14:textId="77777777" w:rsidR="00B95AC6" w:rsidRPr="006D0B2D" w:rsidRDefault="00B95AC6" w:rsidP="005103DB">
      <w:pPr>
        <w:tabs>
          <w:tab w:val="left" w:pos="3686"/>
        </w:tabs>
        <w:spacing w:line="270" w:lineRule="exact"/>
        <w:contextualSpacing/>
        <w:rPr>
          <w:rFonts w:eastAsia="Flanders Art Serif" w:cs="Times New Roman"/>
          <w:color w:val="1D1B11"/>
          <w:sz w:val="24"/>
          <w:szCs w:val="24"/>
          <w:lang w:val="nl-NL"/>
        </w:rPr>
      </w:pPr>
    </w:p>
    <w:p w14:paraId="0DE152BF" w14:textId="77777777" w:rsidR="005103DB" w:rsidRPr="005103DB" w:rsidRDefault="005103DB" w:rsidP="005103DB">
      <w:pPr>
        <w:tabs>
          <w:tab w:val="left" w:pos="3686"/>
        </w:tabs>
        <w:spacing w:line="270" w:lineRule="exact"/>
        <w:contextualSpacing/>
        <w:rPr>
          <w:color w:val="1D1B11"/>
        </w:rPr>
      </w:pPr>
    </w:p>
    <w:p w14:paraId="1830148C" w14:textId="77777777" w:rsidR="005103DB" w:rsidRPr="00672F55" w:rsidRDefault="005103DB" w:rsidP="00672F55"/>
    <w:sectPr w:rsidR="005103DB" w:rsidRPr="00672F55" w:rsidSect="00DE72E8">
      <w:footerReference w:type="default" r:id="rId12"/>
      <w:headerReference w:type="first" r:id="rId13"/>
      <w:footerReference w:type="first" r:id="rId14"/>
      <w:type w:val="continuous"/>
      <w:pgSz w:w="11906" w:h="16838"/>
      <w:pgMar w:top="1321" w:right="851" w:bottom="618" w:left="1134" w:header="709"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65695" w14:textId="77777777" w:rsidR="00A27256" w:rsidRDefault="00A27256" w:rsidP="003D6944">
      <w:pPr>
        <w:spacing w:line="240" w:lineRule="auto"/>
      </w:pPr>
      <w:r>
        <w:separator/>
      </w:r>
    </w:p>
  </w:endnote>
  <w:endnote w:type="continuationSeparator" w:id="0">
    <w:p w14:paraId="1249617E" w14:textId="77777777" w:rsidR="00A27256" w:rsidRDefault="00A27256" w:rsidP="003D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46B4" w14:textId="77777777" w:rsidR="00BC1F93" w:rsidRPr="00EA03F1" w:rsidRDefault="00BC1F93" w:rsidP="00DE72E8">
    <w:pPr>
      <w:tabs>
        <w:tab w:val="right" w:pos="9923"/>
      </w:tabs>
      <w:spacing w:line="270" w:lineRule="exact"/>
      <w:contextualSpacing/>
      <w:jc w:val="center"/>
      <w:rPr>
        <w:rFonts w:eastAsia="Flanders Art Serif" w:cs="Calibri"/>
        <w:color w:val="619428"/>
        <w:sz w:val="16"/>
      </w:rPr>
    </w:pPr>
    <w:r w:rsidRPr="00EA03F1">
      <w:rPr>
        <w:rFonts w:eastAsia="Flanders Art Serif" w:cs="Calibri"/>
        <w:color w:val="619428"/>
        <w:sz w:val="16"/>
      </w:rPr>
      <w:tab/>
      <w:t>////////////////////////////////////////////////////////////////////////////////////////////////////////////////////////////////////////////////////////////////</w:t>
    </w:r>
  </w:p>
  <w:p w14:paraId="22472F66" w14:textId="77777777" w:rsidR="00BC1F93" w:rsidRPr="00EA03F1" w:rsidRDefault="00BC1F93" w:rsidP="00230F74">
    <w:pPr>
      <w:tabs>
        <w:tab w:val="center" w:pos="4513"/>
        <w:tab w:val="right" w:pos="9923"/>
      </w:tabs>
      <w:spacing w:line="240" w:lineRule="auto"/>
      <w:contextualSpacing/>
      <w:rPr>
        <w:rFonts w:eastAsia="Flanders Art Serif" w:cs="Times New Roman"/>
        <w:color w:val="619428"/>
        <w:sz w:val="16"/>
      </w:rPr>
    </w:pPr>
  </w:p>
  <w:p w14:paraId="1FF224E3" w14:textId="77777777" w:rsidR="00BC1F93" w:rsidRPr="00EA03F1" w:rsidRDefault="00BC1F93" w:rsidP="00230F74">
    <w:pPr>
      <w:tabs>
        <w:tab w:val="center" w:pos="4513"/>
        <w:tab w:val="right" w:pos="9923"/>
      </w:tabs>
      <w:spacing w:line="240" w:lineRule="auto"/>
      <w:contextualSpacing/>
      <w:rPr>
        <w:rFonts w:eastAsia="Flanders Art Serif" w:cs="Times New Roman"/>
        <w:noProof/>
        <w:color w:val="619428"/>
        <w:sz w:val="16"/>
      </w:rPr>
    </w:pPr>
    <w:r w:rsidRPr="00EA03F1">
      <w:rPr>
        <w:rFonts w:eastAsia="Flanders Art Serif" w:cs="Times New Roman"/>
        <w:color w:val="619428"/>
        <w:sz w:val="16"/>
      </w:rPr>
      <w:t xml:space="preserve">pagina </w:t>
    </w:r>
    <w:r w:rsidRPr="00EA03F1">
      <w:rPr>
        <w:rFonts w:eastAsia="Flanders Art Serif" w:cs="Times New Roman"/>
        <w:color w:val="619428"/>
        <w:sz w:val="16"/>
      </w:rPr>
      <w:fldChar w:fldCharType="begin"/>
    </w:r>
    <w:r w:rsidRPr="00EA03F1">
      <w:rPr>
        <w:rFonts w:eastAsia="Flanders Art Serif" w:cs="Times New Roman"/>
        <w:color w:val="619428"/>
        <w:sz w:val="16"/>
      </w:rPr>
      <w:instrText xml:space="preserve"> PAGE   \* MERGEFORMAT </w:instrText>
    </w:r>
    <w:r w:rsidRPr="00EA03F1">
      <w:rPr>
        <w:rFonts w:eastAsia="Flanders Art Serif" w:cs="Times New Roman"/>
        <w:color w:val="619428"/>
        <w:sz w:val="16"/>
      </w:rPr>
      <w:fldChar w:fldCharType="separate"/>
    </w:r>
    <w:r w:rsidR="00AF1EA0">
      <w:rPr>
        <w:rFonts w:eastAsia="Flanders Art Serif" w:cs="Times New Roman"/>
        <w:noProof/>
        <w:color w:val="619428"/>
        <w:sz w:val="16"/>
      </w:rPr>
      <w:t>2</w:t>
    </w:r>
    <w:r w:rsidRPr="00EA03F1">
      <w:rPr>
        <w:rFonts w:eastAsia="Flanders Art Serif" w:cs="Times New Roman"/>
        <w:noProof/>
        <w:color w:val="619428"/>
        <w:sz w:val="16"/>
      </w:rPr>
      <w:fldChar w:fldCharType="end"/>
    </w:r>
    <w:r w:rsidRPr="00EA03F1">
      <w:rPr>
        <w:rFonts w:eastAsia="Flanders Art Serif" w:cs="Times New Roman"/>
        <w:color w:val="619428"/>
        <w:sz w:val="16"/>
      </w:rPr>
      <w:t xml:space="preserve"> van </w:t>
    </w:r>
    <w:r w:rsidRPr="00EA03F1">
      <w:rPr>
        <w:rFonts w:eastAsia="Flanders Art Serif" w:cs="Times New Roman"/>
        <w:color w:val="619428"/>
        <w:sz w:val="16"/>
      </w:rPr>
      <w:fldChar w:fldCharType="begin"/>
    </w:r>
    <w:r w:rsidRPr="00EA03F1">
      <w:rPr>
        <w:rFonts w:eastAsia="Flanders Art Serif" w:cs="Times New Roman"/>
        <w:color w:val="619428"/>
        <w:sz w:val="16"/>
      </w:rPr>
      <w:instrText xml:space="preserve"> NUMPAGES   \* MERGEFORMAT </w:instrText>
    </w:r>
    <w:r w:rsidRPr="00EA03F1">
      <w:rPr>
        <w:rFonts w:eastAsia="Flanders Art Serif" w:cs="Times New Roman"/>
        <w:color w:val="619428"/>
        <w:sz w:val="16"/>
      </w:rPr>
      <w:fldChar w:fldCharType="separate"/>
    </w:r>
    <w:r w:rsidR="00AF1EA0">
      <w:rPr>
        <w:rFonts w:eastAsia="Flanders Art Serif" w:cs="Times New Roman"/>
        <w:noProof/>
        <w:color w:val="619428"/>
        <w:sz w:val="16"/>
      </w:rPr>
      <w:t>20</w:t>
    </w:r>
    <w:r w:rsidRPr="00EA03F1">
      <w:rPr>
        <w:rFonts w:eastAsia="Flanders Art Serif" w:cs="Times New Roman"/>
        <w:noProof/>
        <w:color w:val="619428"/>
        <w:sz w:val="16"/>
      </w:rPr>
      <w:fldChar w:fldCharType="end"/>
    </w:r>
    <w:r w:rsidRPr="00EA03F1">
      <w:rPr>
        <w:rFonts w:eastAsia="Flanders Art Serif" w:cs="Times New Roman"/>
        <w:noProof/>
        <w:color w:val="619428"/>
        <w:sz w:val="16"/>
      </w:rPr>
      <w:t xml:space="preserve">                CAW: ondersteuning bij de organisatie van hulp –en dienstverlening aan gedetineerden</w:t>
    </w:r>
  </w:p>
  <w:p w14:paraId="277DE139" w14:textId="77777777" w:rsidR="00BC1F93" w:rsidRPr="00EA03F1" w:rsidRDefault="00BC1F93" w:rsidP="00230F74">
    <w:pPr>
      <w:tabs>
        <w:tab w:val="center" w:pos="4513"/>
        <w:tab w:val="right" w:pos="9923"/>
      </w:tabs>
      <w:spacing w:line="240" w:lineRule="auto"/>
      <w:contextualSpacing/>
      <w:rPr>
        <w:rFonts w:eastAsia="Flanders Art Serif" w:cs="Times New Roman"/>
        <w:color w:val="619428"/>
        <w:sz w:val="16"/>
      </w:rPr>
    </w:pPr>
    <w:r w:rsidRPr="00EA03F1">
      <w:rPr>
        <w:rFonts w:eastAsia="Flanders Art Serif" w:cs="Times New Roman"/>
        <w:color w:val="619428"/>
        <w:sz w:val="16"/>
      </w:rPr>
      <w:tab/>
    </w:r>
    <w:sdt>
      <w:sdtPr>
        <w:rPr>
          <w:rFonts w:eastAsia="Flanders Art Serif" w:cs="Times New Roman"/>
          <w:color w:val="619428"/>
          <w:sz w:val="100"/>
          <w:szCs w:val="100"/>
        </w:rPr>
        <w:id w:val="-2070260634"/>
      </w:sdtPr>
      <w:sdtEndPr/>
      <w:sdtContent>
        <w:sdt>
          <w:sdtPr>
            <w:rPr>
              <w:rFonts w:eastAsia="Flanders Art Serif" w:cs="Times New Roman"/>
              <w:b/>
              <w:color w:val="619428"/>
              <w:sz w:val="20"/>
              <w:szCs w:val="20"/>
            </w:rPr>
            <w:alias w:val="Titel van het document"/>
            <w:tag w:val=""/>
            <w:id w:val="290331361"/>
            <w:showingPlcHdr/>
            <w:dataBinding w:prefixMappings="xmlns:ns0='http://purl.org/dc/elements/1.1/' xmlns:ns1='http://schemas.openxmlformats.org/package/2006/metadata/core-properties' " w:xpath="/ns1:coreProperties[1]/ns0:title[1]" w:storeItemID="{6C3C8BC8-F283-45AE-878A-BAB7291924A1}"/>
            <w:text/>
          </w:sdtPr>
          <w:sdtEndPr/>
          <w:sdtContent>
            <w:r>
              <w:rPr>
                <w:rFonts w:eastAsia="Flanders Art Serif" w:cs="Times New Roman"/>
                <w:b/>
                <w:color w:val="619428"/>
                <w:sz w:val="20"/>
                <w:szCs w:val="20"/>
              </w:rPr>
              <w:t xml:space="preserve">     </w:t>
            </w:r>
          </w:sdtContent>
        </w:sdt>
      </w:sdtContent>
    </w:sdt>
    <w:r w:rsidRPr="00EA03F1">
      <w:rPr>
        <w:rFonts w:eastAsia="Flanders Art Serif" w:cs="Times New Roman"/>
        <w:color w:val="619428"/>
        <w:sz w:val="16"/>
      </w:rPr>
      <w:tab/>
    </w:r>
    <w:sdt>
      <w:sdtPr>
        <w:rPr>
          <w:rFonts w:eastAsia="Flanders Art Serif" w:cs="Times New Roman"/>
          <w:color w:val="619428"/>
          <w:sz w:val="16"/>
        </w:rPr>
        <w:id w:val="1806931"/>
        <w:docPartObj>
          <w:docPartGallery w:val="Page Numbers (Top of Page)"/>
          <w:docPartUnique/>
        </w:docPartObj>
      </w:sdtPr>
      <w:sdtEndPr/>
      <w:sdtContent>
        <w:sdt>
          <w:sdtPr>
            <w:rPr>
              <w:rFonts w:eastAsia="Flanders Art Serif" w:cs="Times New Roman"/>
              <w:color w:val="619428"/>
              <w:sz w:val="16"/>
            </w:rPr>
            <w:id w:val="1806932"/>
            <w:docPartObj>
              <w:docPartGallery w:val="Page Numbers (Top of Page)"/>
              <w:docPartUnique/>
            </w:docPartObj>
          </w:sdtPr>
          <w:sdtEndPr/>
          <w:sdtContent>
            <w:sdt>
              <w:sdtPr>
                <w:rPr>
                  <w:color w:val="619428"/>
                  <w:sz w:val="16"/>
                </w:rPr>
                <w:alias w:val="Publish Date"/>
                <w:tag w:val=""/>
                <w:id w:val="-1443839338"/>
                <w:placeholder>
                  <w:docPart w:val="75237FED7DF64404931383DB8E1D8096"/>
                </w:placeholder>
                <w:dataBinding w:prefixMappings="xmlns:ns0='http://schemas.microsoft.com/office/2006/coverPageProps' " w:xpath="/ns0:CoverPageProperties[1]/ns0:PublishDate[1]" w:storeItemID="{55AF091B-3C7A-41E3-B477-F2FDAA23CFDA}"/>
                <w:date w:fullDate="2016-07-29T00:00:00Z">
                  <w:dateFormat w:val="d.MM.yyyy"/>
                  <w:lid w:val="nl-BE"/>
                  <w:storeMappedDataAs w:val="dateTime"/>
                  <w:calendar w:val="gregorian"/>
                </w:date>
              </w:sdtPr>
              <w:sdtEndPr/>
              <w:sdtContent>
                <w:r>
                  <w:rPr>
                    <w:color w:val="619428"/>
                    <w:sz w:val="16"/>
                  </w:rPr>
                  <w:t>29.07.2016</w:t>
                </w:r>
              </w:sdtContent>
            </w:sdt>
          </w:sdtContent>
        </w:sdt>
      </w:sdtContent>
    </w:sdt>
  </w:p>
  <w:p w14:paraId="2336097F" w14:textId="77777777" w:rsidR="00BC1F93" w:rsidRPr="00230F74" w:rsidRDefault="00BC1F93" w:rsidP="00230F74">
    <w:pPr>
      <w:tabs>
        <w:tab w:val="center" w:pos="4513"/>
        <w:tab w:val="right" w:pos="9923"/>
      </w:tabs>
      <w:spacing w:line="240" w:lineRule="auto"/>
      <w:contextualSpacing/>
      <w:rPr>
        <w:rFonts w:eastAsia="Flanders Art Serif" w:cs="Times New Roman"/>
        <w:color w:val="8BAE0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55D86" w14:textId="77777777" w:rsidR="00BC1F93" w:rsidRDefault="00BC1F93" w:rsidP="00230F74">
    <w:pPr>
      <w:pStyle w:val="streepjes"/>
    </w:pPr>
    <w:r>
      <w:rPr>
        <w:noProof/>
        <w:lang w:eastAsia="nl-BE"/>
      </w:rPr>
      <w:drawing>
        <wp:anchor distT="0" distB="0" distL="114300" distR="114300" simplePos="0" relativeHeight="251661312" behindDoc="1" locked="0" layoutInCell="1" allowOverlap="1" wp14:anchorId="46A52610" wp14:editId="48B2190A">
          <wp:simplePos x="0" y="0"/>
          <wp:positionH relativeFrom="page">
            <wp:posOffset>716091</wp:posOffset>
          </wp:positionH>
          <wp:positionV relativeFrom="page">
            <wp:posOffset>9756475</wp:posOffset>
          </wp:positionV>
          <wp:extent cx="1357002"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357002" cy="540000"/>
                  </a:xfrm>
                  <a:prstGeom prst="rect">
                    <a:avLst/>
                  </a:prstGeom>
                </pic:spPr>
              </pic:pic>
            </a:graphicData>
          </a:graphic>
          <wp14:sizeRelH relativeFrom="margin">
            <wp14:pctWidth>0</wp14:pctWidth>
          </wp14:sizeRelH>
          <wp14:sizeRelV relativeFrom="margin">
            <wp14:pctHeight>0</wp14:pctHeight>
          </wp14:sizeRelV>
        </wp:anchor>
      </w:drawing>
    </w:r>
    <w:r w:rsidRPr="00565673">
      <w:t xml:space="preserve"> </w:t>
    </w:r>
  </w:p>
  <w:p w14:paraId="33C18385" w14:textId="77777777" w:rsidR="00BC1F93" w:rsidRPr="00230F74" w:rsidRDefault="00BC1F93" w:rsidP="00FD2507">
    <w:pPr>
      <w:pStyle w:val="Voettekst"/>
      <w:jc w:val="right"/>
    </w:pPr>
    <w:r w:rsidRPr="00FD2507">
      <w:rPr>
        <w:color w:val="8BAE00" w:themeColor="text2"/>
        <w:sz w:val="16"/>
      </w:rPr>
      <w:t>www.departementwvg.be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B60DA" w14:textId="77777777" w:rsidR="00A27256" w:rsidRDefault="00A27256" w:rsidP="003D6944">
      <w:pPr>
        <w:spacing w:line="240" w:lineRule="auto"/>
      </w:pPr>
      <w:r>
        <w:separator/>
      </w:r>
    </w:p>
  </w:footnote>
  <w:footnote w:type="continuationSeparator" w:id="0">
    <w:p w14:paraId="61AB1D1F" w14:textId="77777777" w:rsidR="00A27256" w:rsidRDefault="00A27256" w:rsidP="003D6944">
      <w:pPr>
        <w:spacing w:line="240" w:lineRule="auto"/>
      </w:pPr>
      <w:r>
        <w:continuationSeparator/>
      </w:r>
    </w:p>
  </w:footnote>
  <w:footnote w:id="1">
    <w:p w14:paraId="6905E649" w14:textId="0D0282D5" w:rsidR="00BC1F93" w:rsidRPr="00BC1F93" w:rsidRDefault="00BC1F93">
      <w:pPr>
        <w:pStyle w:val="Voetnoottekst"/>
        <w:rPr>
          <w:color w:val="FF0000"/>
        </w:rPr>
      </w:pPr>
      <w:r w:rsidRPr="00E067E5">
        <w:rPr>
          <w:rStyle w:val="Voetnootmarkering"/>
        </w:rPr>
        <w:footnoteRef/>
      </w:r>
      <w:r w:rsidRPr="00E067E5">
        <w:t xml:space="preserve"> Fatik: zie lijst met afkortingen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78E4" w14:textId="77777777" w:rsidR="00BC1F93" w:rsidRDefault="00BC1F93" w:rsidP="00230F74">
    <w:pPr>
      <w:pStyle w:val="HeaderenFooterpagina1"/>
      <w:tabs>
        <w:tab w:val="right" w:pos="9921"/>
      </w:tabs>
      <w:spacing w:after="600"/>
      <w:jc w:val="left"/>
      <w:rPr>
        <w:noProof/>
        <w:sz w:val="32"/>
        <w:szCs w:val="32"/>
        <w:lang w:eastAsia="en-GB"/>
      </w:rPr>
    </w:pPr>
    <w:r>
      <w:rPr>
        <w:noProof/>
        <w:sz w:val="32"/>
        <w:szCs w:val="32"/>
        <w:lang w:eastAsia="nl-BE"/>
      </w:rPr>
      <w:drawing>
        <wp:anchor distT="0" distB="0" distL="114300" distR="114300" simplePos="0" relativeHeight="251659264" behindDoc="0" locked="0" layoutInCell="1" allowOverlap="1" wp14:anchorId="3E134C7A" wp14:editId="0569CB33">
          <wp:simplePos x="0" y="0"/>
          <wp:positionH relativeFrom="page">
            <wp:posOffset>724619</wp:posOffset>
          </wp:positionH>
          <wp:positionV relativeFrom="page">
            <wp:posOffset>543464</wp:posOffset>
          </wp:positionV>
          <wp:extent cx="3225800" cy="11177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entiteit-3-regels-kopp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5800" cy="1117790"/>
                  </a:xfrm>
                  <a:prstGeom prst="rect">
                    <a:avLst/>
                  </a:prstGeom>
                  <a:noFill/>
                  <a:ln>
                    <a:noFill/>
                  </a:ln>
                </pic:spPr>
              </pic:pic>
            </a:graphicData>
          </a:graphic>
        </wp:anchor>
      </w:drawing>
    </w:r>
    <w:r>
      <w:rPr>
        <w:noProof/>
        <w:sz w:val="32"/>
        <w:szCs w:val="32"/>
        <w:lang w:eastAsia="en-GB"/>
      </w:rPr>
      <w:tab/>
    </w:r>
  </w:p>
  <w:p w14:paraId="6424B23F" w14:textId="77777777" w:rsidR="00BC1F93" w:rsidRDefault="00BC1F93" w:rsidP="00230F74">
    <w:pPr>
      <w:pStyle w:val="HeaderenFooterpagina1"/>
      <w:tabs>
        <w:tab w:val="right" w:pos="9921"/>
      </w:tabs>
      <w:spacing w:after="600"/>
      <w:jc w:val="left"/>
      <w:rPr>
        <w:noProof/>
        <w:sz w:val="32"/>
        <w:szCs w:val="32"/>
        <w:lang w:eastAsia="en-GB"/>
      </w:rPr>
    </w:pPr>
  </w:p>
  <w:p w14:paraId="6ED6F89F" w14:textId="77777777" w:rsidR="00BC1F93" w:rsidRDefault="00BC1F93" w:rsidP="00230F74">
    <w:pPr>
      <w:pStyle w:val="HeaderenFooterpagina1"/>
      <w:tabs>
        <w:tab w:val="right" w:pos="9921"/>
      </w:tabs>
      <w:spacing w:after="600"/>
      <w:jc w:val="left"/>
      <w:rPr>
        <w:noProof/>
        <w:sz w:val="32"/>
        <w:szCs w:val="32"/>
        <w:lang w:eastAsia="en-GB"/>
      </w:rPr>
    </w:pPr>
  </w:p>
  <w:p w14:paraId="480CCE84" w14:textId="77777777" w:rsidR="00BC1F93" w:rsidRDefault="00BC1F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A6515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DB6D41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ED66E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290574E"/>
    <w:lvl w:ilvl="0">
      <w:start w:val="1"/>
      <w:numFmt w:val="decimal"/>
      <w:pStyle w:val="Lijstnummering2"/>
      <w:lvlText w:val="%1."/>
      <w:lvlJc w:val="left"/>
      <w:pPr>
        <w:tabs>
          <w:tab w:val="num" w:pos="643"/>
        </w:tabs>
        <w:ind w:left="643" w:hanging="360"/>
      </w:pPr>
    </w:lvl>
  </w:abstractNum>
  <w:abstractNum w:abstractNumId="4" w15:restartNumberingAfterBreak="0">
    <w:nsid w:val="FFFFFF88"/>
    <w:multiLevelType w:val="singleLevel"/>
    <w:tmpl w:val="0F7C4450"/>
    <w:lvl w:ilvl="0">
      <w:start w:val="1"/>
      <w:numFmt w:val="decimal"/>
      <w:lvlText w:val="%1."/>
      <w:lvlJc w:val="left"/>
      <w:pPr>
        <w:tabs>
          <w:tab w:val="num" w:pos="360"/>
        </w:tabs>
        <w:ind w:left="360" w:hanging="360"/>
      </w:pPr>
    </w:lvl>
  </w:abstractNum>
  <w:abstractNum w:abstractNumId="5"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7"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9"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42F36"/>
    <w:multiLevelType w:val="multilevel"/>
    <w:tmpl w:val="D638C90A"/>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391F1028"/>
    <w:multiLevelType w:val="hybridMultilevel"/>
    <w:tmpl w:val="D520BE90"/>
    <w:lvl w:ilvl="0" w:tplc="74066820">
      <w:start w:val="1"/>
      <w:numFmt w:val="bullet"/>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3"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6"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8BAE00" w:themeColor="text2"/>
      </w:rPr>
    </w:lvl>
    <w:lvl w:ilvl="1">
      <w:start w:val="1"/>
      <w:numFmt w:val="lowerLetter"/>
      <w:lvlText w:val="%2"/>
      <w:lvlJc w:val="left"/>
      <w:pPr>
        <w:ind w:left="720" w:hanging="360"/>
      </w:pPr>
      <w:rPr>
        <w:rFonts w:hint="default"/>
        <w:u w:color="8BAE00" w:themeColor="text2"/>
      </w:rPr>
    </w:lvl>
    <w:lvl w:ilvl="2">
      <w:start w:val="1"/>
      <w:numFmt w:val="lowerRoman"/>
      <w:lvlText w:val="%3"/>
      <w:lvlJc w:val="left"/>
      <w:pPr>
        <w:ind w:left="1080" w:hanging="360"/>
      </w:pPr>
      <w:rPr>
        <w:rFonts w:hint="default"/>
        <w:u w:color="8BAE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61EB4BBE"/>
    <w:multiLevelType w:val="multilevel"/>
    <w:tmpl w:val="0FFEE9E2"/>
    <w:lvl w:ilvl="0">
      <w:start w:val="1"/>
      <w:numFmt w:val="bullet"/>
      <w:lvlText w:val=""/>
      <w:lvlJc w:val="left"/>
      <w:pPr>
        <w:ind w:left="360" w:hanging="360"/>
      </w:pPr>
      <w:rPr>
        <w:rFonts w:ascii="Wingdings 3" w:hAnsi="Wingdings 3"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CED1A99"/>
    <w:multiLevelType w:val="hybridMultilevel"/>
    <w:tmpl w:val="2C5AD8BA"/>
    <w:lvl w:ilvl="0" w:tplc="74846774">
      <w:numFmt w:val="bullet"/>
      <w:lvlText w:val="-"/>
      <w:lvlJc w:val="left"/>
      <w:pPr>
        <w:ind w:left="720" w:hanging="360"/>
      </w:pPr>
      <w:rPr>
        <w:rFonts w:ascii="Calibri" w:eastAsia="Times"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5"/>
  </w:num>
  <w:num w:numId="2">
    <w:abstractNumId w:val="15"/>
  </w:num>
  <w:num w:numId="3">
    <w:abstractNumId w:val="14"/>
  </w:num>
  <w:num w:numId="4">
    <w:abstractNumId w:val="12"/>
  </w:num>
  <w:num w:numId="5">
    <w:abstractNumId w:val="8"/>
  </w:num>
  <w:num w:numId="6">
    <w:abstractNumId w:val="13"/>
  </w:num>
  <w:num w:numId="7">
    <w:abstractNumId w:val="10"/>
  </w:num>
  <w:num w:numId="8">
    <w:abstractNumId w:val="4"/>
  </w:num>
  <w:num w:numId="9">
    <w:abstractNumId w:val="16"/>
  </w:num>
  <w:num w:numId="10">
    <w:abstractNumId w:val="2"/>
  </w:num>
  <w:num w:numId="11">
    <w:abstractNumId w:val="6"/>
  </w:num>
  <w:num w:numId="12">
    <w:abstractNumId w:val="17"/>
  </w:num>
  <w:num w:numId="13">
    <w:abstractNumId w:val="7"/>
  </w:num>
  <w:num w:numId="14">
    <w:abstractNumId w:val="20"/>
  </w:num>
  <w:num w:numId="15">
    <w:abstractNumId w:val="9"/>
  </w:num>
  <w:num w:numId="16">
    <w:abstractNumId w:val="3"/>
  </w:num>
  <w:num w:numId="17">
    <w:abstractNumId w:val="1"/>
  </w:num>
  <w:num w:numId="18">
    <w:abstractNumId w:val="0"/>
  </w:num>
  <w:num w:numId="19">
    <w:abstractNumId w:val="18"/>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E6"/>
    <w:rsid w:val="000436BE"/>
    <w:rsid w:val="00070DF9"/>
    <w:rsid w:val="00083CDB"/>
    <w:rsid w:val="00092DEC"/>
    <w:rsid w:val="000E0B3D"/>
    <w:rsid w:val="000F0986"/>
    <w:rsid w:val="00176254"/>
    <w:rsid w:val="001A1E99"/>
    <w:rsid w:val="001A5319"/>
    <w:rsid w:val="001B3D3C"/>
    <w:rsid w:val="001C290B"/>
    <w:rsid w:val="001E53C7"/>
    <w:rsid w:val="001F29BA"/>
    <w:rsid w:val="00230F74"/>
    <w:rsid w:val="00265070"/>
    <w:rsid w:val="0028585B"/>
    <w:rsid w:val="002B5F1D"/>
    <w:rsid w:val="002D5EE2"/>
    <w:rsid w:val="00331E2E"/>
    <w:rsid w:val="003517EB"/>
    <w:rsid w:val="00357472"/>
    <w:rsid w:val="003736C0"/>
    <w:rsid w:val="00377EFA"/>
    <w:rsid w:val="00394CE1"/>
    <w:rsid w:val="003D6444"/>
    <w:rsid w:val="003D6944"/>
    <w:rsid w:val="003E1F0F"/>
    <w:rsid w:val="003E57F1"/>
    <w:rsid w:val="00430990"/>
    <w:rsid w:val="0044068A"/>
    <w:rsid w:val="004610B7"/>
    <w:rsid w:val="00467389"/>
    <w:rsid w:val="00474AB5"/>
    <w:rsid w:val="004835B9"/>
    <w:rsid w:val="00494696"/>
    <w:rsid w:val="004F739F"/>
    <w:rsid w:val="005103DB"/>
    <w:rsid w:val="0051107D"/>
    <w:rsid w:val="005716B1"/>
    <w:rsid w:val="00597E8A"/>
    <w:rsid w:val="005A37C3"/>
    <w:rsid w:val="005C4D7F"/>
    <w:rsid w:val="00672F55"/>
    <w:rsid w:val="00682068"/>
    <w:rsid w:val="006A3396"/>
    <w:rsid w:val="006A7E38"/>
    <w:rsid w:val="006B54F1"/>
    <w:rsid w:val="006B5C30"/>
    <w:rsid w:val="006D0B2D"/>
    <w:rsid w:val="006F660C"/>
    <w:rsid w:val="00776F1A"/>
    <w:rsid w:val="00783CA2"/>
    <w:rsid w:val="0078684E"/>
    <w:rsid w:val="007A1F17"/>
    <w:rsid w:val="007A3D44"/>
    <w:rsid w:val="008703D4"/>
    <w:rsid w:val="00870A22"/>
    <w:rsid w:val="008865C4"/>
    <w:rsid w:val="008B5AF9"/>
    <w:rsid w:val="008C5616"/>
    <w:rsid w:val="008D2C3D"/>
    <w:rsid w:val="00906666"/>
    <w:rsid w:val="00910B57"/>
    <w:rsid w:val="0092590A"/>
    <w:rsid w:val="009558AE"/>
    <w:rsid w:val="00977D66"/>
    <w:rsid w:val="009D3AC4"/>
    <w:rsid w:val="009D53E3"/>
    <w:rsid w:val="009E18A8"/>
    <w:rsid w:val="009F6F1C"/>
    <w:rsid w:val="009F75E4"/>
    <w:rsid w:val="00A27256"/>
    <w:rsid w:val="00A3004D"/>
    <w:rsid w:val="00A56D82"/>
    <w:rsid w:val="00A9227E"/>
    <w:rsid w:val="00AA5DCA"/>
    <w:rsid w:val="00AC2638"/>
    <w:rsid w:val="00AF1EA0"/>
    <w:rsid w:val="00B34F56"/>
    <w:rsid w:val="00B406A1"/>
    <w:rsid w:val="00B44038"/>
    <w:rsid w:val="00B63B26"/>
    <w:rsid w:val="00B6787A"/>
    <w:rsid w:val="00B739F9"/>
    <w:rsid w:val="00B95AC6"/>
    <w:rsid w:val="00BA6826"/>
    <w:rsid w:val="00BC1F93"/>
    <w:rsid w:val="00BF0A8D"/>
    <w:rsid w:val="00C21529"/>
    <w:rsid w:val="00C622A0"/>
    <w:rsid w:val="00C82BB2"/>
    <w:rsid w:val="00CD2BA8"/>
    <w:rsid w:val="00CE4B27"/>
    <w:rsid w:val="00D14090"/>
    <w:rsid w:val="00D2702D"/>
    <w:rsid w:val="00D34186"/>
    <w:rsid w:val="00D6667C"/>
    <w:rsid w:val="00DB5665"/>
    <w:rsid w:val="00DC5EE3"/>
    <w:rsid w:val="00DE72E8"/>
    <w:rsid w:val="00E0179C"/>
    <w:rsid w:val="00E067E5"/>
    <w:rsid w:val="00E138E6"/>
    <w:rsid w:val="00E70477"/>
    <w:rsid w:val="00E9540F"/>
    <w:rsid w:val="00EA03F1"/>
    <w:rsid w:val="00F1703D"/>
    <w:rsid w:val="00F41698"/>
    <w:rsid w:val="00F51A2E"/>
    <w:rsid w:val="00F85ABD"/>
    <w:rsid w:val="00F94CA0"/>
    <w:rsid w:val="00FB186E"/>
    <w:rsid w:val="00FC6B61"/>
    <w:rsid w:val="00FD2507"/>
    <w:rsid w:val="00FD2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64FF"/>
  <w15:docId w15:val="{21EAFA7E-6F0D-43CF-890E-30C8A6AC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944"/>
    <w:pPr>
      <w:spacing w:after="0"/>
    </w:pPr>
    <w:rPr>
      <w:rFonts w:ascii="Calibri" w:hAnsi="Calibri"/>
    </w:rPr>
  </w:style>
  <w:style w:type="paragraph" w:styleId="Kop1">
    <w:name w:val="heading 1"/>
    <w:basedOn w:val="Standaard"/>
    <w:next w:val="Standaard"/>
    <w:link w:val="Kop1Char"/>
    <w:uiPriority w:val="9"/>
    <w:qFormat/>
    <w:rsid w:val="00FD2507"/>
    <w:pPr>
      <w:keepNext/>
      <w:keepLines/>
      <w:numPr>
        <w:numId w:val="7"/>
      </w:numPr>
      <w:spacing w:before="300" w:after="200" w:line="240" w:lineRule="auto"/>
      <w:outlineLvl w:val="0"/>
    </w:pPr>
    <w:rPr>
      <w:rFonts w:asciiTheme="minorHAnsi" w:eastAsiaTheme="majorEastAsia" w:hAnsiTheme="minorHAnsi" w:cstheme="majorBidi"/>
      <w:b/>
      <w:bCs/>
      <w:caps/>
      <w:color w:val="8BAE00" w:themeColor="text2"/>
      <w:sz w:val="36"/>
      <w:szCs w:val="28"/>
    </w:rPr>
  </w:style>
  <w:style w:type="paragraph" w:styleId="Kop2">
    <w:name w:val="heading 2"/>
    <w:basedOn w:val="Standaard"/>
    <w:next w:val="Standaard"/>
    <w:link w:val="Kop2Char"/>
    <w:uiPriority w:val="9"/>
    <w:unhideWhenUsed/>
    <w:qFormat/>
    <w:rsid w:val="00230F74"/>
    <w:pPr>
      <w:keepNext/>
      <w:keepLines/>
      <w:numPr>
        <w:ilvl w:val="1"/>
        <w:numId w:val="7"/>
      </w:numPr>
      <w:spacing w:before="200" w:after="100"/>
      <w:outlineLvl w:val="1"/>
    </w:pPr>
    <w:rPr>
      <w:rFonts w:asciiTheme="minorHAnsi" w:eastAsiaTheme="majorEastAsia" w:hAnsiTheme="minorHAnsi" w:cstheme="majorBidi"/>
      <w:bCs/>
      <w:caps/>
      <w:color w:val="8BAE00" w:themeColor="text2"/>
      <w:sz w:val="32"/>
      <w:szCs w:val="26"/>
      <w:u w:val="dotted"/>
    </w:rPr>
  </w:style>
  <w:style w:type="paragraph" w:styleId="Kop3">
    <w:name w:val="heading 3"/>
    <w:basedOn w:val="Standaard"/>
    <w:next w:val="Standaard"/>
    <w:link w:val="Kop3Char"/>
    <w:uiPriority w:val="9"/>
    <w:unhideWhenUsed/>
    <w:qFormat/>
    <w:rsid w:val="00230F74"/>
    <w:pPr>
      <w:keepNext/>
      <w:keepLines/>
      <w:numPr>
        <w:ilvl w:val="2"/>
        <w:numId w:val="7"/>
      </w:numPr>
      <w:spacing w:before="200" w:after="100"/>
      <w:outlineLvl w:val="2"/>
    </w:pPr>
    <w:rPr>
      <w:rFonts w:asciiTheme="minorHAnsi" w:eastAsiaTheme="majorEastAsia" w:hAnsiTheme="minorHAnsi" w:cstheme="majorBidi"/>
      <w:b/>
      <w:bCs/>
      <w:color w:val="8BAE00" w:themeColor="accent1"/>
      <w:sz w:val="24"/>
    </w:rPr>
  </w:style>
  <w:style w:type="paragraph" w:styleId="Kop4">
    <w:name w:val="heading 4"/>
    <w:basedOn w:val="Standaard"/>
    <w:next w:val="Standaard"/>
    <w:link w:val="Kop4Char"/>
    <w:uiPriority w:val="9"/>
    <w:unhideWhenUsed/>
    <w:qFormat/>
    <w:rsid w:val="00230F74"/>
    <w:pPr>
      <w:keepNext/>
      <w:keepLines/>
      <w:numPr>
        <w:ilvl w:val="3"/>
        <w:numId w:val="7"/>
      </w:numPr>
      <w:spacing w:before="200" w:after="100"/>
      <w:outlineLvl w:val="3"/>
    </w:pPr>
    <w:rPr>
      <w:rFonts w:asciiTheme="minorHAnsi" w:eastAsiaTheme="majorEastAsia" w:hAnsiTheme="minorHAnsi" w:cstheme="majorBidi"/>
      <w:b/>
      <w:bCs/>
      <w:iCs/>
      <w:color w:val="8BAE00" w:themeColor="text2"/>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outlineLvl w:val="4"/>
    </w:pPr>
    <w:rPr>
      <w:rFonts w:asciiTheme="minorHAnsi" w:eastAsiaTheme="majorEastAsia" w:hAnsiTheme="minorHAnsi"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outlineLvl w:val="5"/>
    </w:pPr>
    <w:rPr>
      <w:rFonts w:asciiTheme="minorHAnsi" w:eastAsiaTheme="majorEastAsia" w:hAnsiTheme="minorHAnsi"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2507"/>
    <w:rPr>
      <w:rFonts w:eastAsiaTheme="majorEastAsia" w:cstheme="majorBidi"/>
      <w:b/>
      <w:bCs/>
      <w:caps/>
      <w:color w:val="8BAE00" w:themeColor="text2"/>
      <w:sz w:val="36"/>
      <w:szCs w:val="28"/>
    </w:rPr>
  </w:style>
  <w:style w:type="paragraph" w:styleId="Lijstalinea">
    <w:name w:val="List Paragraph"/>
    <w:basedOn w:val="Standaard"/>
    <w:uiPriority w:val="34"/>
    <w:qFormat/>
    <w:rsid w:val="00331E2E"/>
    <w:pPr>
      <w:spacing w:after="200"/>
      <w:ind w:left="720"/>
      <w:contextualSpacing/>
    </w:pPr>
    <w:rPr>
      <w:rFonts w:asciiTheme="minorHAnsi" w:hAnsiTheme="minorHAnsi"/>
    </w:rPr>
  </w:style>
  <w:style w:type="character" w:customStyle="1" w:styleId="Kop2Char">
    <w:name w:val="Kop 2 Char"/>
    <w:basedOn w:val="Standaardalinea-lettertype"/>
    <w:link w:val="Kop2"/>
    <w:uiPriority w:val="9"/>
    <w:rsid w:val="00230F74"/>
    <w:rPr>
      <w:rFonts w:eastAsiaTheme="majorEastAsia" w:cstheme="majorBidi"/>
      <w:bCs/>
      <w:caps/>
      <w:color w:val="8BAE00" w:themeColor="text2"/>
      <w:sz w:val="32"/>
      <w:szCs w:val="26"/>
      <w:u w:val="dotted"/>
    </w:rPr>
  </w:style>
  <w:style w:type="character" w:customStyle="1" w:styleId="Kop3Char">
    <w:name w:val="Kop 3 Char"/>
    <w:basedOn w:val="Standaardalinea-lettertype"/>
    <w:link w:val="Kop3"/>
    <w:uiPriority w:val="9"/>
    <w:rsid w:val="00230F74"/>
    <w:rPr>
      <w:rFonts w:eastAsiaTheme="majorEastAsia" w:cstheme="majorBidi"/>
      <w:b/>
      <w:bCs/>
      <w:color w:val="8BAE00" w:themeColor="accent1"/>
      <w:sz w:val="24"/>
    </w:rPr>
  </w:style>
  <w:style w:type="character" w:customStyle="1" w:styleId="Kop4Char">
    <w:name w:val="Kop 4 Char"/>
    <w:basedOn w:val="Standaardalinea-lettertype"/>
    <w:link w:val="Kop4"/>
    <w:uiPriority w:val="9"/>
    <w:rsid w:val="00230F74"/>
    <w:rPr>
      <w:rFonts w:eastAsiaTheme="majorEastAsia" w:cstheme="majorBidi"/>
      <w:b/>
      <w:bCs/>
      <w:iCs/>
      <w:color w:val="8BAE00" w:themeColor="text2"/>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asciiTheme="minorHAnsi" w:eastAsiaTheme="majorEastAsia" w:hAnsiTheme="minorHAnsi"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hAnsiTheme="minorHAnsi"/>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6944"/>
    <w:rPr>
      <w:color w:val="808080"/>
    </w:rPr>
  </w:style>
  <w:style w:type="character" w:styleId="Titelvanboek">
    <w:name w:val="Book Title"/>
    <w:uiPriority w:val="33"/>
    <w:qFormat/>
    <w:rsid w:val="003D6944"/>
    <w:rPr>
      <w:rFonts w:ascii="Calibri" w:hAnsi="Calibri"/>
      <w:b/>
      <w:color w:val="auto"/>
      <w:sz w:val="24"/>
      <w:szCs w:val="24"/>
    </w:rPr>
  </w:style>
  <w:style w:type="paragraph" w:styleId="Koptekst">
    <w:name w:val="header"/>
    <w:basedOn w:val="Standaard"/>
    <w:link w:val="KoptekstChar"/>
    <w:unhideWhenUsed/>
    <w:rsid w:val="003D6944"/>
    <w:pPr>
      <w:tabs>
        <w:tab w:val="center" w:pos="4536"/>
        <w:tab w:val="right" w:pos="9072"/>
      </w:tabs>
      <w:spacing w:line="240" w:lineRule="auto"/>
    </w:pPr>
  </w:style>
  <w:style w:type="character" w:customStyle="1" w:styleId="KoptekstChar">
    <w:name w:val="Koptekst Char"/>
    <w:basedOn w:val="Standaardalinea-lettertype"/>
    <w:link w:val="Koptekst"/>
    <w:rsid w:val="003D6944"/>
    <w:rPr>
      <w:rFonts w:ascii="Calibri" w:hAnsi="Calibri"/>
    </w:rPr>
  </w:style>
  <w:style w:type="character" w:styleId="Paginanummer">
    <w:name w:val="page number"/>
    <w:basedOn w:val="Standaardalinea-lettertype"/>
    <w:rsid w:val="003D6944"/>
  </w:style>
  <w:style w:type="character" w:customStyle="1" w:styleId="Opmaakprofiel3">
    <w:name w:val="Opmaakprofiel3"/>
    <w:basedOn w:val="Standaardalinea-lettertype"/>
    <w:uiPriority w:val="1"/>
    <w:rsid w:val="003D6944"/>
    <w:rPr>
      <w:rFonts w:ascii="Arial" w:hAnsi="Arial"/>
      <w:sz w:val="22"/>
    </w:rPr>
  </w:style>
  <w:style w:type="paragraph" w:styleId="Ballontekst">
    <w:name w:val="Balloon Text"/>
    <w:basedOn w:val="Standaard"/>
    <w:link w:val="BallontekstChar"/>
    <w:uiPriority w:val="99"/>
    <w:semiHidden/>
    <w:unhideWhenUsed/>
    <w:rsid w:val="003D6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944"/>
    <w:rPr>
      <w:rFonts w:ascii="Tahoma" w:hAnsi="Tahoma" w:cs="Tahoma"/>
      <w:sz w:val="16"/>
      <w:szCs w:val="16"/>
    </w:rPr>
  </w:style>
  <w:style w:type="paragraph" w:styleId="Voettekst">
    <w:name w:val="footer"/>
    <w:basedOn w:val="Standaard"/>
    <w:link w:val="VoettekstChar"/>
    <w:uiPriority w:val="99"/>
    <w:unhideWhenUsed/>
    <w:rsid w:val="003D6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944"/>
    <w:rPr>
      <w:rFonts w:ascii="Calibri" w:hAnsi="Calibri"/>
    </w:rPr>
  </w:style>
  <w:style w:type="paragraph" w:styleId="Geenafstand">
    <w:name w:val="No Spacing"/>
    <w:uiPriority w:val="1"/>
    <w:qFormat/>
    <w:rsid w:val="003D6944"/>
    <w:pPr>
      <w:spacing w:after="0" w:line="240" w:lineRule="auto"/>
    </w:pPr>
    <w:rPr>
      <w:rFonts w:ascii="Calibri" w:hAnsi="Calibri"/>
    </w:rPr>
  </w:style>
  <w:style w:type="paragraph" w:styleId="Voetnoottekst">
    <w:name w:val="footnote text"/>
    <w:basedOn w:val="Standaard"/>
    <w:link w:val="VoetnoottekstChar"/>
    <w:uiPriority w:val="99"/>
    <w:semiHidden/>
    <w:unhideWhenUsed/>
    <w:rsid w:val="00230F7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30F74"/>
    <w:rPr>
      <w:rFonts w:ascii="Calibri" w:hAnsi="Calibri"/>
      <w:sz w:val="20"/>
      <w:szCs w:val="20"/>
    </w:rPr>
  </w:style>
  <w:style w:type="character" w:styleId="Voetnootmarkering">
    <w:name w:val="footnote reference"/>
    <w:basedOn w:val="Standaardalinea-lettertype"/>
    <w:uiPriority w:val="99"/>
    <w:semiHidden/>
    <w:unhideWhenUsed/>
    <w:rsid w:val="00230F74"/>
    <w:rPr>
      <w:vertAlign w:val="superscript"/>
    </w:rPr>
  </w:style>
  <w:style w:type="paragraph" w:styleId="Lijstnummering">
    <w:name w:val="List Number"/>
    <w:basedOn w:val="Lijstalinea"/>
    <w:uiPriority w:val="99"/>
    <w:unhideWhenUsed/>
    <w:rsid w:val="00230F74"/>
    <w:pPr>
      <w:numPr>
        <w:numId w:val="9"/>
      </w:numPr>
      <w:tabs>
        <w:tab w:val="num" w:pos="360"/>
        <w:tab w:val="left" w:pos="3686"/>
      </w:tabs>
      <w:spacing w:after="0" w:line="270" w:lineRule="exact"/>
      <w:ind w:left="284" w:hanging="284"/>
    </w:pPr>
    <w:rPr>
      <w:rFonts w:ascii="Calibri" w:hAnsi="Calibri"/>
      <w:color w:val="1D1B11"/>
    </w:rPr>
  </w:style>
  <w:style w:type="table" w:customStyle="1" w:styleId="Lichtelijst-accent11">
    <w:name w:val="Lichte lijst - accent 11"/>
    <w:basedOn w:val="Standaardtabel"/>
    <w:next w:val="Lichtelijst-accent1"/>
    <w:uiPriority w:val="61"/>
    <w:rsid w:val="00230F74"/>
    <w:pPr>
      <w:spacing w:after="0" w:line="240" w:lineRule="auto"/>
    </w:pPr>
    <w:rPr>
      <w:lang w:val="en-GB"/>
    </w:rPr>
    <w:tblPr>
      <w:tblStyleRowBandSize w:val="1"/>
      <w:tblStyleColBandSize w:val="1"/>
      <w:tblBorders>
        <w:top w:val="single" w:sz="8" w:space="0" w:color="8BAE00"/>
        <w:left w:val="single" w:sz="8" w:space="0" w:color="8BAE00"/>
        <w:bottom w:val="single" w:sz="8" w:space="0" w:color="8BAE00"/>
        <w:right w:val="single" w:sz="8" w:space="0" w:color="8BAE00"/>
      </w:tblBorders>
    </w:tblPr>
    <w:tblStylePr w:type="firstRow">
      <w:pPr>
        <w:spacing w:before="0" w:after="0" w:line="240" w:lineRule="auto"/>
      </w:pPr>
      <w:rPr>
        <w:b/>
        <w:bCs/>
        <w:color w:val="FFFFFF"/>
      </w:rPr>
      <w:tblPr/>
      <w:tcPr>
        <w:shd w:val="clear" w:color="auto" w:fill="8BAE00"/>
      </w:tcPr>
    </w:tblStylePr>
    <w:tblStylePr w:type="lastRow">
      <w:pPr>
        <w:spacing w:before="0" w:after="0" w:line="240" w:lineRule="auto"/>
      </w:pPr>
      <w:rPr>
        <w:b/>
        <w:bCs/>
      </w:rPr>
      <w:tblPr/>
      <w:tcPr>
        <w:tcBorders>
          <w:top w:val="double" w:sz="6" w:space="0" w:color="8BAE00"/>
          <w:left w:val="single" w:sz="8" w:space="0" w:color="8BAE00"/>
          <w:bottom w:val="single" w:sz="8" w:space="0" w:color="8BAE00"/>
          <w:right w:val="single" w:sz="8" w:space="0" w:color="8BAE00"/>
        </w:tcBorders>
      </w:tcPr>
    </w:tblStylePr>
    <w:tblStylePr w:type="firstCol">
      <w:rPr>
        <w:b/>
        <w:bCs/>
      </w:rPr>
    </w:tblStylePr>
    <w:tblStylePr w:type="lastCol">
      <w:rPr>
        <w:b/>
        <w:bCs/>
      </w:rPr>
    </w:tblStylePr>
    <w:tblStylePr w:type="band1Vert">
      <w:tblPr/>
      <w:tcPr>
        <w:tcBorders>
          <w:top w:val="single" w:sz="8" w:space="0" w:color="8BAE00"/>
          <w:left w:val="single" w:sz="8" w:space="0" w:color="8BAE00"/>
          <w:bottom w:val="single" w:sz="8" w:space="0" w:color="8BAE00"/>
          <w:right w:val="single" w:sz="8" w:space="0" w:color="8BAE00"/>
        </w:tcBorders>
      </w:tcPr>
    </w:tblStylePr>
    <w:tblStylePr w:type="band1Horz">
      <w:tblPr/>
      <w:tcPr>
        <w:tcBorders>
          <w:top w:val="single" w:sz="8" w:space="0" w:color="8BAE00"/>
          <w:left w:val="single" w:sz="8" w:space="0" w:color="8BAE00"/>
          <w:bottom w:val="single" w:sz="8" w:space="0" w:color="8BAE00"/>
          <w:right w:val="single" w:sz="8" w:space="0" w:color="8BAE00"/>
        </w:tcBorders>
      </w:tcPr>
    </w:tblStylePr>
  </w:style>
  <w:style w:type="table" w:styleId="Lichtelijst-accent1">
    <w:name w:val="Light List Accent 1"/>
    <w:basedOn w:val="Standaardtabel"/>
    <w:uiPriority w:val="61"/>
    <w:rsid w:val="00230F74"/>
    <w:pPr>
      <w:spacing w:after="0" w:line="240" w:lineRule="auto"/>
    </w:pPr>
    <w:tblPr>
      <w:tblStyleRowBandSize w:val="1"/>
      <w:tblStyleColBandSize w:val="1"/>
      <w:tblBorders>
        <w:top w:val="single" w:sz="8" w:space="0" w:color="8BAE00" w:themeColor="accent1"/>
        <w:left w:val="single" w:sz="8" w:space="0" w:color="8BAE00" w:themeColor="accent1"/>
        <w:bottom w:val="single" w:sz="8" w:space="0" w:color="8BAE00" w:themeColor="accent1"/>
        <w:right w:val="single" w:sz="8" w:space="0" w:color="8BAE00" w:themeColor="accent1"/>
      </w:tblBorders>
    </w:tblPr>
    <w:tblStylePr w:type="firstRow">
      <w:pPr>
        <w:spacing w:before="0" w:after="0" w:line="240" w:lineRule="auto"/>
      </w:pPr>
      <w:rPr>
        <w:b/>
        <w:bCs/>
        <w:color w:val="FFFFFF" w:themeColor="background1"/>
      </w:rPr>
      <w:tblPr/>
      <w:tcPr>
        <w:shd w:val="clear" w:color="auto" w:fill="8BAE00" w:themeFill="accent1"/>
      </w:tcPr>
    </w:tblStylePr>
    <w:tblStylePr w:type="lastRow">
      <w:pPr>
        <w:spacing w:before="0" w:after="0" w:line="240" w:lineRule="auto"/>
      </w:pPr>
      <w:rPr>
        <w:b/>
        <w:bCs/>
      </w:rPr>
      <w:tblPr/>
      <w:tcPr>
        <w:tcBorders>
          <w:top w:val="double" w:sz="6" w:space="0" w:color="8BAE00" w:themeColor="accent1"/>
          <w:left w:val="single" w:sz="8" w:space="0" w:color="8BAE00" w:themeColor="accent1"/>
          <w:bottom w:val="single" w:sz="8" w:space="0" w:color="8BAE00" w:themeColor="accent1"/>
          <w:right w:val="single" w:sz="8" w:space="0" w:color="8BAE00" w:themeColor="accent1"/>
        </w:tcBorders>
      </w:tcPr>
    </w:tblStylePr>
    <w:tblStylePr w:type="firstCol">
      <w:rPr>
        <w:b/>
        <w:bCs/>
      </w:rPr>
    </w:tblStylePr>
    <w:tblStylePr w:type="lastCol">
      <w:rPr>
        <w:b/>
        <w:bCs/>
      </w:rPr>
    </w:tblStylePr>
    <w:tblStylePr w:type="band1Vert">
      <w:tblPr/>
      <w:tcPr>
        <w:tcBorders>
          <w:top w:val="single" w:sz="8" w:space="0" w:color="8BAE00" w:themeColor="accent1"/>
          <w:left w:val="single" w:sz="8" w:space="0" w:color="8BAE00" w:themeColor="accent1"/>
          <w:bottom w:val="single" w:sz="8" w:space="0" w:color="8BAE00" w:themeColor="accent1"/>
          <w:right w:val="single" w:sz="8" w:space="0" w:color="8BAE00" w:themeColor="accent1"/>
        </w:tcBorders>
      </w:tcPr>
    </w:tblStylePr>
    <w:tblStylePr w:type="band1Horz">
      <w:tblPr/>
      <w:tcPr>
        <w:tcBorders>
          <w:top w:val="single" w:sz="8" w:space="0" w:color="8BAE00" w:themeColor="accent1"/>
          <w:left w:val="single" w:sz="8" w:space="0" w:color="8BAE00" w:themeColor="accent1"/>
          <w:bottom w:val="single" w:sz="8" w:space="0" w:color="8BAE00" w:themeColor="accent1"/>
          <w:right w:val="single" w:sz="8" w:space="0" w:color="8BAE00" w:themeColor="accent1"/>
        </w:tcBorders>
      </w:tcPr>
    </w:tblStylePr>
  </w:style>
  <w:style w:type="paragraph" w:customStyle="1" w:styleId="HeaderenFooterpagina1">
    <w:name w:val="Header en Footer pagina 1"/>
    <w:basedOn w:val="Standaard"/>
    <w:qFormat/>
    <w:rsid w:val="00230F74"/>
    <w:pPr>
      <w:tabs>
        <w:tab w:val="left" w:pos="3686"/>
      </w:tabs>
      <w:spacing w:line="280" w:lineRule="exact"/>
      <w:contextualSpacing/>
      <w:jc w:val="right"/>
    </w:pPr>
    <w:rPr>
      <w:color w:val="8BAE00" w:themeColor="accent1"/>
      <w:sz w:val="24"/>
    </w:rPr>
  </w:style>
  <w:style w:type="paragraph" w:customStyle="1" w:styleId="streepjes">
    <w:name w:val="streepjes"/>
    <w:basedOn w:val="Standaard"/>
    <w:qFormat/>
    <w:rsid w:val="00230F74"/>
    <w:pPr>
      <w:tabs>
        <w:tab w:val="right" w:pos="9923"/>
      </w:tabs>
      <w:spacing w:line="270" w:lineRule="exact"/>
      <w:contextualSpacing/>
      <w:jc w:val="right"/>
    </w:pPr>
    <w:rPr>
      <w:rFonts w:cs="Calibri"/>
      <w:color w:val="8BAE00" w:themeColor="accent1"/>
      <w:sz w:val="16"/>
    </w:rPr>
  </w:style>
  <w:style w:type="character" w:styleId="Hyperlink">
    <w:name w:val="Hyperlink"/>
    <w:basedOn w:val="Standaardalinea-lettertype"/>
    <w:uiPriority w:val="99"/>
    <w:unhideWhenUsed/>
    <w:rsid w:val="00230F74"/>
    <w:rPr>
      <w:color w:val="0000FF" w:themeColor="hyperlink"/>
      <w:u w:val="single"/>
    </w:rPr>
  </w:style>
  <w:style w:type="paragraph" w:styleId="Kopvaninhoudsopgave">
    <w:name w:val="TOC Heading"/>
    <w:basedOn w:val="Kop1"/>
    <w:next w:val="Standaard"/>
    <w:uiPriority w:val="39"/>
    <w:semiHidden/>
    <w:unhideWhenUsed/>
    <w:qFormat/>
    <w:rsid w:val="00230F74"/>
    <w:pPr>
      <w:numPr>
        <w:numId w:val="0"/>
      </w:numPr>
      <w:spacing w:before="480" w:after="0"/>
      <w:outlineLvl w:val="9"/>
    </w:pPr>
    <w:rPr>
      <w:rFonts w:asciiTheme="majorHAnsi" w:hAnsiTheme="majorHAnsi"/>
      <w:caps w:val="0"/>
      <w:color w:val="678200" w:themeColor="accent1" w:themeShade="BF"/>
      <w:sz w:val="28"/>
      <w:lang w:eastAsia="nl-BE"/>
    </w:rPr>
  </w:style>
  <w:style w:type="paragraph" w:styleId="Inhopg1">
    <w:name w:val="toc 1"/>
    <w:basedOn w:val="Standaard"/>
    <w:next w:val="Standaard"/>
    <w:autoRedefine/>
    <w:uiPriority w:val="39"/>
    <w:unhideWhenUsed/>
    <w:rsid w:val="00230F74"/>
    <w:pPr>
      <w:spacing w:after="100"/>
    </w:pPr>
  </w:style>
  <w:style w:type="paragraph" w:styleId="Inhopg2">
    <w:name w:val="toc 2"/>
    <w:basedOn w:val="Standaard"/>
    <w:next w:val="Standaard"/>
    <w:autoRedefine/>
    <w:uiPriority w:val="39"/>
    <w:unhideWhenUsed/>
    <w:rsid w:val="00230F74"/>
    <w:pPr>
      <w:spacing w:after="100"/>
      <w:ind w:left="220"/>
    </w:pPr>
  </w:style>
  <w:style w:type="paragraph" w:styleId="Inhopg3">
    <w:name w:val="toc 3"/>
    <w:basedOn w:val="Standaard"/>
    <w:next w:val="Standaard"/>
    <w:autoRedefine/>
    <w:uiPriority w:val="39"/>
    <w:unhideWhenUsed/>
    <w:rsid w:val="00230F74"/>
    <w:pPr>
      <w:spacing w:after="100"/>
      <w:ind w:left="440"/>
    </w:pPr>
  </w:style>
  <w:style w:type="paragraph" w:styleId="Lijstopsomteken">
    <w:name w:val="List Bullet"/>
    <w:basedOn w:val="Vlottetekst-roodMSF"/>
    <w:uiPriority w:val="99"/>
    <w:unhideWhenUsed/>
    <w:qFormat/>
    <w:rsid w:val="00230F74"/>
    <w:pPr>
      <w:ind w:left="284" w:hanging="284"/>
    </w:pPr>
  </w:style>
  <w:style w:type="paragraph" w:styleId="Lijstopsomteken2">
    <w:name w:val="List Bullet 2"/>
    <w:basedOn w:val="Inspringing"/>
    <w:uiPriority w:val="99"/>
    <w:unhideWhenUsed/>
    <w:rsid w:val="00230F74"/>
    <w:pPr>
      <w:ind w:left="567" w:hanging="283"/>
    </w:pPr>
  </w:style>
  <w:style w:type="paragraph" w:styleId="Lijstopsomteken3">
    <w:name w:val="List Bullet 3"/>
    <w:basedOn w:val="Standaard"/>
    <w:uiPriority w:val="99"/>
    <w:unhideWhenUsed/>
    <w:rsid w:val="00230F74"/>
    <w:pPr>
      <w:numPr>
        <w:numId w:val="14"/>
      </w:numPr>
      <w:tabs>
        <w:tab w:val="left" w:pos="3686"/>
      </w:tabs>
      <w:spacing w:line="270" w:lineRule="exact"/>
      <w:contextualSpacing/>
    </w:pPr>
    <w:rPr>
      <w:color w:val="1D1B11" w:themeColor="background2" w:themeShade="1A"/>
    </w:rPr>
  </w:style>
  <w:style w:type="paragraph" w:styleId="Lijstopsomteken4">
    <w:name w:val="List Bullet 4"/>
    <w:basedOn w:val="Standaard"/>
    <w:uiPriority w:val="99"/>
    <w:unhideWhenUsed/>
    <w:rsid w:val="00230F74"/>
    <w:pPr>
      <w:numPr>
        <w:numId w:val="15"/>
      </w:numPr>
      <w:spacing w:line="270" w:lineRule="exact"/>
      <w:ind w:left="1134" w:hanging="283"/>
      <w:contextualSpacing/>
    </w:pPr>
    <w:rPr>
      <w:color w:val="1D1B11" w:themeColor="background2" w:themeShade="1A"/>
    </w:rPr>
  </w:style>
  <w:style w:type="paragraph" w:styleId="Lijstopsomteken5">
    <w:name w:val="List Bullet 5"/>
    <w:basedOn w:val="Standaard"/>
    <w:uiPriority w:val="99"/>
    <w:unhideWhenUsed/>
    <w:rsid w:val="00230F74"/>
    <w:pPr>
      <w:numPr>
        <w:numId w:val="11"/>
      </w:numPr>
      <w:spacing w:line="270" w:lineRule="exact"/>
      <w:ind w:left="1418" w:hanging="284"/>
      <w:contextualSpacing/>
    </w:pPr>
    <w:rPr>
      <w:color w:val="1D1B11" w:themeColor="background2" w:themeShade="1A"/>
    </w:rPr>
  </w:style>
  <w:style w:type="paragraph" w:customStyle="1" w:styleId="Vlottetekst-roodMSF">
    <w:name w:val="Vlotte tekst - rood MSF"/>
    <w:basedOn w:val="Standaard"/>
    <w:rsid w:val="00230F74"/>
    <w:pPr>
      <w:numPr>
        <w:numId w:val="13"/>
      </w:numPr>
      <w:tabs>
        <w:tab w:val="left" w:pos="3686"/>
      </w:tabs>
      <w:spacing w:line="270" w:lineRule="exact"/>
      <w:contextualSpacing/>
    </w:pPr>
    <w:rPr>
      <w:color w:val="1D1B11" w:themeColor="background2" w:themeShade="1A"/>
    </w:rPr>
  </w:style>
  <w:style w:type="paragraph" w:customStyle="1" w:styleId="Inspringing">
    <w:name w:val="Inspringing"/>
    <w:basedOn w:val="Standaard"/>
    <w:rsid w:val="00230F74"/>
    <w:pPr>
      <w:numPr>
        <w:numId w:val="12"/>
      </w:numPr>
      <w:tabs>
        <w:tab w:val="left" w:pos="3686"/>
      </w:tabs>
      <w:spacing w:line="270" w:lineRule="exact"/>
      <w:contextualSpacing/>
    </w:pPr>
    <w:rPr>
      <w:color w:val="1D1B11" w:themeColor="background2" w:themeShade="1A"/>
    </w:rPr>
  </w:style>
  <w:style w:type="paragraph" w:styleId="Lijstnummering2">
    <w:name w:val="List Number 2"/>
    <w:basedOn w:val="Standaard"/>
    <w:uiPriority w:val="99"/>
    <w:semiHidden/>
    <w:unhideWhenUsed/>
    <w:rsid w:val="00230F74"/>
    <w:pPr>
      <w:numPr>
        <w:numId w:val="16"/>
      </w:numPr>
      <w:contextualSpacing/>
    </w:pPr>
  </w:style>
  <w:style w:type="paragraph" w:styleId="Lijstnummering3">
    <w:name w:val="List Number 3"/>
    <w:basedOn w:val="Standaard"/>
    <w:uiPriority w:val="99"/>
    <w:semiHidden/>
    <w:unhideWhenUsed/>
    <w:rsid w:val="00230F74"/>
    <w:pPr>
      <w:numPr>
        <w:numId w:val="10"/>
      </w:numPr>
      <w:contextualSpacing/>
    </w:pPr>
  </w:style>
  <w:style w:type="paragraph" w:styleId="Lijstnummering4">
    <w:name w:val="List Number 4"/>
    <w:basedOn w:val="Standaard"/>
    <w:uiPriority w:val="99"/>
    <w:semiHidden/>
    <w:unhideWhenUsed/>
    <w:rsid w:val="00230F74"/>
    <w:pPr>
      <w:numPr>
        <w:numId w:val="17"/>
      </w:numPr>
      <w:contextualSpacing/>
    </w:pPr>
  </w:style>
  <w:style w:type="paragraph" w:styleId="Lijstnummering5">
    <w:name w:val="List Number 5"/>
    <w:basedOn w:val="Standaard"/>
    <w:uiPriority w:val="99"/>
    <w:semiHidden/>
    <w:unhideWhenUsed/>
    <w:rsid w:val="00230F74"/>
    <w:pPr>
      <w:numPr>
        <w:numId w:val="18"/>
      </w:numPr>
      <w:contextualSpacing/>
    </w:pPr>
  </w:style>
  <w:style w:type="character" w:styleId="Verwijzingopmerking">
    <w:name w:val="annotation reference"/>
    <w:basedOn w:val="Standaardalinea-lettertype"/>
    <w:uiPriority w:val="99"/>
    <w:semiHidden/>
    <w:unhideWhenUsed/>
    <w:rsid w:val="00494696"/>
    <w:rPr>
      <w:sz w:val="16"/>
      <w:szCs w:val="16"/>
    </w:rPr>
  </w:style>
  <w:style w:type="paragraph" w:styleId="Tekstopmerking">
    <w:name w:val="annotation text"/>
    <w:basedOn w:val="Standaard"/>
    <w:link w:val="TekstopmerkingChar"/>
    <w:uiPriority w:val="99"/>
    <w:semiHidden/>
    <w:unhideWhenUsed/>
    <w:rsid w:val="004946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46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494696"/>
    <w:rPr>
      <w:b/>
      <w:bCs/>
    </w:rPr>
  </w:style>
  <w:style w:type="character" w:customStyle="1" w:styleId="OnderwerpvanopmerkingChar">
    <w:name w:val="Onderwerp van opmerking Char"/>
    <w:basedOn w:val="TekstopmerkingChar"/>
    <w:link w:val="Onderwerpvanopmerking"/>
    <w:uiPriority w:val="99"/>
    <w:semiHidden/>
    <w:rsid w:val="00494696"/>
    <w:rPr>
      <w:rFonts w:ascii="Calibri" w:hAnsi="Calibri"/>
      <w:b/>
      <w:bCs/>
      <w:sz w:val="20"/>
      <w:szCs w:val="20"/>
    </w:rPr>
  </w:style>
  <w:style w:type="paragraph" w:styleId="Normaalweb">
    <w:name w:val="Normal (Web)"/>
    <w:basedOn w:val="Standaard"/>
    <w:uiPriority w:val="99"/>
    <w:semiHidden/>
    <w:unhideWhenUsed/>
    <w:rsid w:val="00B95AC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8993">
      <w:bodyDiv w:val="1"/>
      <w:marLeft w:val="0"/>
      <w:marRight w:val="0"/>
      <w:marTop w:val="0"/>
      <w:marBottom w:val="0"/>
      <w:divBdr>
        <w:top w:val="none" w:sz="0" w:space="0" w:color="auto"/>
        <w:left w:val="none" w:sz="0" w:space="0" w:color="auto"/>
        <w:bottom w:val="none" w:sz="0" w:space="0" w:color="auto"/>
        <w:right w:val="none" w:sz="0" w:space="0" w:color="auto"/>
      </w:divBdr>
    </w:div>
    <w:div w:id="1783572515">
      <w:bodyDiv w:val="1"/>
      <w:marLeft w:val="0"/>
      <w:marRight w:val="0"/>
      <w:marTop w:val="0"/>
      <w:marBottom w:val="0"/>
      <w:divBdr>
        <w:top w:val="none" w:sz="0" w:space="0" w:color="auto"/>
        <w:left w:val="none" w:sz="0" w:space="0" w:color="auto"/>
        <w:bottom w:val="none" w:sz="0" w:space="0" w:color="auto"/>
        <w:right w:val="none" w:sz="0" w:space="0" w:color="auto"/>
      </w:divBdr>
      <w:divsChild>
        <w:div w:id="902787633">
          <w:marLeft w:val="0"/>
          <w:marRight w:val="0"/>
          <w:marTop w:val="0"/>
          <w:marBottom w:val="0"/>
          <w:divBdr>
            <w:top w:val="none" w:sz="0" w:space="0" w:color="auto"/>
            <w:left w:val="none" w:sz="0" w:space="0" w:color="auto"/>
            <w:bottom w:val="none" w:sz="0" w:space="0" w:color="auto"/>
            <w:right w:val="none" w:sz="0" w:space="0" w:color="auto"/>
          </w:divBdr>
          <w:divsChild>
            <w:div w:id="27687766">
              <w:marLeft w:val="0"/>
              <w:marRight w:val="0"/>
              <w:marTop w:val="0"/>
              <w:marBottom w:val="0"/>
              <w:divBdr>
                <w:top w:val="none" w:sz="0" w:space="0" w:color="auto"/>
                <w:left w:val="none" w:sz="0" w:space="0" w:color="auto"/>
                <w:bottom w:val="none" w:sz="0" w:space="0" w:color="auto"/>
                <w:right w:val="none" w:sz="0" w:space="0" w:color="auto"/>
              </w:divBdr>
              <w:divsChild>
                <w:div w:id="309333537">
                  <w:marLeft w:val="0"/>
                  <w:marRight w:val="0"/>
                  <w:marTop w:val="0"/>
                  <w:marBottom w:val="0"/>
                  <w:divBdr>
                    <w:top w:val="none" w:sz="0" w:space="0" w:color="auto"/>
                    <w:left w:val="none" w:sz="0" w:space="0" w:color="auto"/>
                    <w:bottom w:val="none" w:sz="0" w:space="0" w:color="auto"/>
                    <w:right w:val="none" w:sz="0" w:space="0" w:color="auto"/>
                  </w:divBdr>
                  <w:divsChild>
                    <w:div w:id="1810395715">
                      <w:marLeft w:val="0"/>
                      <w:marRight w:val="0"/>
                      <w:marTop w:val="0"/>
                      <w:marBottom w:val="0"/>
                      <w:divBdr>
                        <w:top w:val="none" w:sz="0" w:space="0" w:color="auto"/>
                        <w:left w:val="none" w:sz="0" w:space="0" w:color="auto"/>
                        <w:bottom w:val="none" w:sz="0" w:space="0" w:color="auto"/>
                        <w:right w:val="none" w:sz="0" w:space="0" w:color="auto"/>
                      </w:divBdr>
                      <w:divsChild>
                        <w:div w:id="398485778">
                          <w:marLeft w:val="0"/>
                          <w:marRight w:val="0"/>
                          <w:marTop w:val="0"/>
                          <w:marBottom w:val="0"/>
                          <w:divBdr>
                            <w:top w:val="none" w:sz="0" w:space="0" w:color="auto"/>
                            <w:left w:val="none" w:sz="0" w:space="0" w:color="auto"/>
                            <w:bottom w:val="none" w:sz="0" w:space="0" w:color="auto"/>
                            <w:right w:val="none" w:sz="0" w:space="0" w:color="auto"/>
                          </w:divBdr>
                          <w:divsChild>
                            <w:div w:id="1068110897">
                              <w:marLeft w:val="0"/>
                              <w:marRight w:val="0"/>
                              <w:marTop w:val="0"/>
                              <w:marBottom w:val="0"/>
                              <w:divBdr>
                                <w:top w:val="none" w:sz="0" w:space="0" w:color="auto"/>
                                <w:left w:val="none" w:sz="0" w:space="0" w:color="auto"/>
                                <w:bottom w:val="none" w:sz="0" w:space="0" w:color="auto"/>
                                <w:right w:val="none" w:sz="0" w:space="0" w:color="auto"/>
                              </w:divBdr>
                              <w:divsChild>
                                <w:div w:id="1079135566">
                                  <w:marLeft w:val="0"/>
                                  <w:marRight w:val="0"/>
                                  <w:marTop w:val="0"/>
                                  <w:marBottom w:val="0"/>
                                  <w:divBdr>
                                    <w:top w:val="none" w:sz="0" w:space="0" w:color="auto"/>
                                    <w:left w:val="none" w:sz="0" w:space="0" w:color="auto"/>
                                    <w:bottom w:val="none" w:sz="0" w:space="0" w:color="auto"/>
                                    <w:right w:val="none" w:sz="0" w:space="0" w:color="auto"/>
                                  </w:divBdr>
                                  <w:divsChild>
                                    <w:div w:id="929895767">
                                      <w:marLeft w:val="0"/>
                                      <w:marRight w:val="0"/>
                                      <w:marTop w:val="0"/>
                                      <w:marBottom w:val="0"/>
                                      <w:divBdr>
                                        <w:top w:val="none" w:sz="0" w:space="0" w:color="auto"/>
                                        <w:left w:val="none" w:sz="0" w:space="0" w:color="auto"/>
                                        <w:bottom w:val="none" w:sz="0" w:space="0" w:color="auto"/>
                                        <w:right w:val="none" w:sz="0" w:space="0" w:color="auto"/>
                                      </w:divBdr>
                                      <w:divsChild>
                                        <w:div w:id="174656491">
                                          <w:marLeft w:val="0"/>
                                          <w:marRight w:val="0"/>
                                          <w:marTop w:val="0"/>
                                          <w:marBottom w:val="0"/>
                                          <w:divBdr>
                                            <w:top w:val="none" w:sz="0" w:space="0" w:color="auto"/>
                                            <w:left w:val="none" w:sz="0" w:space="0" w:color="auto"/>
                                            <w:bottom w:val="none" w:sz="0" w:space="0" w:color="auto"/>
                                            <w:right w:val="none" w:sz="0" w:space="0" w:color="auto"/>
                                          </w:divBdr>
                                          <w:divsChild>
                                            <w:div w:id="378634076">
                                              <w:marLeft w:val="0"/>
                                              <w:marRight w:val="0"/>
                                              <w:marTop w:val="0"/>
                                              <w:marBottom w:val="0"/>
                                              <w:divBdr>
                                                <w:top w:val="none" w:sz="0" w:space="0" w:color="auto"/>
                                                <w:left w:val="none" w:sz="0" w:space="0" w:color="auto"/>
                                                <w:bottom w:val="none" w:sz="0" w:space="0" w:color="auto"/>
                                                <w:right w:val="none" w:sz="0" w:space="0" w:color="auto"/>
                                              </w:divBdr>
                                              <w:divsChild>
                                                <w:div w:id="102458129">
                                                  <w:marLeft w:val="0"/>
                                                  <w:marRight w:val="0"/>
                                                  <w:marTop w:val="0"/>
                                                  <w:marBottom w:val="0"/>
                                                  <w:divBdr>
                                                    <w:top w:val="none" w:sz="0" w:space="0" w:color="auto"/>
                                                    <w:left w:val="none" w:sz="0" w:space="0" w:color="auto"/>
                                                    <w:bottom w:val="none" w:sz="0" w:space="0" w:color="auto"/>
                                                    <w:right w:val="none" w:sz="0" w:space="0" w:color="auto"/>
                                                  </w:divBdr>
                                                  <w:divsChild>
                                                    <w:div w:id="524901069">
                                                      <w:marLeft w:val="0"/>
                                                      <w:marRight w:val="0"/>
                                                      <w:marTop w:val="0"/>
                                                      <w:marBottom w:val="0"/>
                                                      <w:divBdr>
                                                        <w:top w:val="none" w:sz="0" w:space="0" w:color="auto"/>
                                                        <w:left w:val="none" w:sz="0" w:space="0" w:color="auto"/>
                                                        <w:bottom w:val="none" w:sz="0" w:space="0" w:color="auto"/>
                                                        <w:right w:val="none" w:sz="0" w:space="0" w:color="auto"/>
                                                      </w:divBdr>
                                                      <w:divsChild>
                                                        <w:div w:id="9463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debouvfi\Documents\2016-07-29%20Rapport%20inspecties%20functie%20OO%20in%20de%20gevangenissen%20(hstij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237FED7DF64404931383DB8E1D8096"/>
        <w:category>
          <w:name w:val="Algemeen"/>
          <w:gallery w:val="placeholder"/>
        </w:category>
        <w:types>
          <w:type w:val="bbPlcHdr"/>
        </w:types>
        <w:behaviors>
          <w:behavior w:val="content"/>
        </w:behaviors>
        <w:guid w:val="{440538EA-BDC5-4006-9341-BD96EC77547F}"/>
      </w:docPartPr>
      <w:docPartBody>
        <w:p w:rsidR="00156CF8" w:rsidRDefault="00153FC6">
          <w:pPr>
            <w:pStyle w:val="75237FED7DF64404931383DB8E1D8096"/>
          </w:pPr>
          <w:r w:rsidRPr="00867933">
            <w:rPr>
              <w:rStyle w:val="Tekstvantijdelijkeaanduiding"/>
              <w:rFonts w:ascii="Calibri" w:hAnsi="Calibri" w:cs="Calibri"/>
            </w:rPr>
            <w:t>Naam verslaggever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C6"/>
    <w:rsid w:val="00153FC6"/>
    <w:rsid w:val="00156CF8"/>
    <w:rsid w:val="002536CA"/>
    <w:rsid w:val="003454A4"/>
    <w:rsid w:val="003461E1"/>
    <w:rsid w:val="004A1ACD"/>
    <w:rsid w:val="00557BD6"/>
    <w:rsid w:val="006128A9"/>
    <w:rsid w:val="006D26B7"/>
    <w:rsid w:val="00AA3BBE"/>
    <w:rsid w:val="00C45D18"/>
    <w:rsid w:val="00E33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5237FED7DF64404931383DB8E1D8096">
    <w:name w:val="75237FED7DF64404931383DB8E1D8096"/>
  </w:style>
  <w:style w:type="paragraph" w:customStyle="1" w:styleId="8B71E3B9E5274B19B91E9088458A3986">
    <w:name w:val="8B71E3B9E5274B19B91E9088458A3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2016-07-29T00:00:00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DDD29D6045E49A260CBA2093B7560" ma:contentTypeVersion="2" ma:contentTypeDescription="Een nieuw document maken." ma:contentTypeScope="" ma:versionID="7e99bb8d9fe4b85d979fda612b8a459e">
  <xsd:schema xmlns:xsd="http://www.w3.org/2001/XMLSchema" xmlns:xs="http://www.w3.org/2001/XMLSchema" xmlns:p="http://schemas.microsoft.com/office/2006/metadata/properties" xmlns:ns2="deb7a6e2-a1cf-4226-93d1-673fa52014cc" targetNamespace="http://schemas.microsoft.com/office/2006/metadata/properties" ma:root="true" ma:fieldsID="c9f206abda0a81fdef70f58c390178f4" ns2:_="">
    <xsd:import namespace="deb7a6e2-a1cf-4226-93d1-673fa52014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7a6e2-a1cf-4226-93d1-673fa52014c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169D0A-56DA-40E7-BFE8-15ADDB1A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7a6e2-a1cf-4226-93d1-673fa520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0CDD4-1B4D-43C8-9FC8-DA2BF1AD142E}">
  <ds:schemaRefs>
    <ds:schemaRef ds:uri="http://schemas.microsoft.com/sharepoint/v3/contenttype/forms"/>
  </ds:schemaRefs>
</ds:datastoreItem>
</file>

<file path=customXml/itemProps4.xml><?xml version="1.0" encoding="utf-8"?>
<ds:datastoreItem xmlns:ds="http://schemas.openxmlformats.org/officeDocument/2006/customXml" ds:itemID="{819A1BE5-4B1B-4EB2-A6E1-2B887969CB7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99C6E87-66F8-47F9-8843-45DD5257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2016-07-29 Rapport inspecties functie OO in de gevangenissen (hstijl)</Template>
  <TotalTime>0</TotalTime>
  <Pages>20</Pages>
  <Words>8028</Words>
  <Characters>44157</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Debouver, Filip</dc:creator>
  <cp:lastModifiedBy>Wylin, Tom</cp:lastModifiedBy>
  <cp:revision>2</cp:revision>
  <dcterms:created xsi:type="dcterms:W3CDTF">2017-01-25T14:16:00Z</dcterms:created>
  <dcterms:modified xsi:type="dcterms:W3CDTF">2017-01-25T14:16:00Z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0x0101006C7DDD29D6045E49A260CBA2093B7560</vt:lpwstr>
  </property>
</Properties>
</file>