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ABDC9" w14:textId="77777777" w:rsidR="00991993" w:rsidRPr="00901C9E" w:rsidRDefault="009949F0" w:rsidP="00901C9E">
      <w:pPr>
        <w:rPr>
          <w:b/>
        </w:rPr>
      </w:pPr>
      <w:r w:rsidRPr="00901C9E">
        <w:rPr>
          <w:b/>
        </w:rPr>
        <w:t xml:space="preserve">Samenstelling </w:t>
      </w:r>
      <w:r w:rsidR="00807142" w:rsidRPr="00901C9E">
        <w:rPr>
          <w:b/>
        </w:rPr>
        <w:t>aanvraag Evaluatie 2</w:t>
      </w:r>
      <w:r w:rsidR="00DE4858" w:rsidRPr="00901C9E">
        <w:rPr>
          <w:b/>
        </w:rPr>
        <w:t xml:space="preserve"> </w:t>
      </w:r>
      <w:r w:rsidR="00807142" w:rsidRPr="00901C9E">
        <w:rPr>
          <w:b/>
        </w:rPr>
        <w:t xml:space="preserve">- evaluatiemoment </w:t>
      </w:r>
      <w:r w:rsidR="00807142" w:rsidRPr="0010617C">
        <w:rPr>
          <w:b/>
          <w:u w:val="single"/>
        </w:rPr>
        <w:t>tijdens de werken</w:t>
      </w:r>
      <w:r w:rsidR="00807142" w:rsidRPr="00901C9E">
        <w:rPr>
          <w:b/>
        </w:rPr>
        <w:t xml:space="preserve"> </w:t>
      </w:r>
    </w:p>
    <w:p w14:paraId="380ABDCA" w14:textId="46678FCE" w:rsidR="00DE4858" w:rsidRPr="005A6CC4" w:rsidRDefault="005A6CC4" w:rsidP="005A6CC4">
      <w:pPr>
        <w:tabs>
          <w:tab w:val="left" w:pos="-1440"/>
          <w:tab w:val="left" w:pos="-720"/>
          <w:tab w:val="center" w:pos="4253"/>
          <w:tab w:val="right" w:pos="8222"/>
        </w:tabs>
        <w:spacing w:after="0" w:line="240" w:lineRule="auto"/>
        <w:rPr>
          <w:rFonts w:eastAsia="Calibri" w:cstheme="minorHAnsi"/>
          <w:spacing w:val="-3"/>
          <w:sz w:val="20"/>
          <w:szCs w:val="20"/>
        </w:rPr>
      </w:pPr>
      <w:r w:rsidRPr="005A6CC4">
        <w:rPr>
          <w:rFonts w:eastAsia="Calibri" w:cstheme="minorHAnsi"/>
          <w:spacing w:val="-3"/>
          <w:sz w:val="20"/>
          <w:szCs w:val="20"/>
        </w:rPr>
        <w:t>Als de werken voor 50% gevorderd zijn op basis van het berekend bouwplafond</w:t>
      </w:r>
      <w:r w:rsidR="000C5894">
        <w:rPr>
          <w:rFonts w:eastAsia="Calibri" w:cstheme="minorHAnsi"/>
          <w:spacing w:val="-3"/>
          <w:sz w:val="20"/>
          <w:szCs w:val="20"/>
        </w:rPr>
        <w:t xml:space="preserve"> (10/6</w:t>
      </w:r>
      <w:r w:rsidR="000C5894" w:rsidRPr="000C5894">
        <w:rPr>
          <w:rFonts w:eastAsia="Calibri" w:cstheme="minorHAnsi"/>
          <w:spacing w:val="-3"/>
          <w:sz w:val="20"/>
          <w:szCs w:val="20"/>
          <w:vertAlign w:val="superscript"/>
        </w:rPr>
        <w:t>de</w:t>
      </w:r>
      <w:r w:rsidR="000C5894">
        <w:rPr>
          <w:rFonts w:eastAsia="Calibri" w:cstheme="minorHAnsi"/>
          <w:spacing w:val="-3"/>
          <w:sz w:val="20"/>
          <w:szCs w:val="20"/>
        </w:rPr>
        <w:t xml:space="preserve"> van het subsidiebedrag</w:t>
      </w:r>
      <w:r w:rsidR="00DE4200">
        <w:rPr>
          <w:rFonts w:eastAsia="Calibri" w:cstheme="minorHAnsi"/>
          <w:spacing w:val="-3"/>
          <w:sz w:val="20"/>
          <w:szCs w:val="20"/>
        </w:rPr>
        <w:t xml:space="preserve"> excl. BTW</w:t>
      </w:r>
      <w:r w:rsidR="000C5894">
        <w:rPr>
          <w:rFonts w:eastAsia="Calibri" w:cstheme="minorHAnsi"/>
          <w:spacing w:val="-3"/>
          <w:sz w:val="20"/>
          <w:szCs w:val="20"/>
        </w:rPr>
        <w:t>, terug te vinden in de subsidiebelofte)</w:t>
      </w:r>
      <w:r w:rsidRPr="005A6CC4">
        <w:rPr>
          <w:rFonts w:eastAsia="Calibri" w:cstheme="minorHAnsi"/>
          <w:spacing w:val="-3"/>
          <w:sz w:val="20"/>
          <w:szCs w:val="20"/>
        </w:rPr>
        <w:t xml:space="preserve"> kan de aanvrager de betaling van de tweede schijf van de investeringssubsidie voor werkzaamheden aanvragen bij het Fonds.</w:t>
      </w:r>
      <w:r w:rsidR="00901C9E">
        <w:rPr>
          <w:rFonts w:eastAsia="Calibri" w:cstheme="minorHAnsi"/>
          <w:spacing w:val="-3"/>
          <w:sz w:val="20"/>
          <w:szCs w:val="20"/>
        </w:rPr>
        <w:t xml:space="preserve"> </w:t>
      </w:r>
      <w:r w:rsidRPr="005A6CC4">
        <w:rPr>
          <w:rFonts w:eastAsia="Calibri" w:cstheme="minorHAnsi"/>
          <w:spacing w:val="-3"/>
          <w:sz w:val="20"/>
          <w:szCs w:val="20"/>
        </w:rPr>
        <w:t>De aanvrager bezorgt bij zijn aanvraag</w:t>
      </w:r>
      <w:r w:rsidR="006D682A">
        <w:rPr>
          <w:rFonts w:eastAsia="Calibri" w:cstheme="minorHAnsi"/>
          <w:spacing w:val="-3"/>
          <w:sz w:val="20"/>
          <w:szCs w:val="20"/>
        </w:rPr>
        <w:t xml:space="preserve"> </w:t>
      </w:r>
      <w:r w:rsidRPr="005A6CC4">
        <w:rPr>
          <w:rFonts w:eastAsia="Calibri" w:cstheme="minorHAnsi"/>
          <w:spacing w:val="-3"/>
          <w:sz w:val="20"/>
          <w:szCs w:val="20"/>
        </w:rPr>
        <w:t xml:space="preserve">de volgende stukken aan het Fonds: </w:t>
      </w:r>
    </w:p>
    <w:p w14:paraId="380ABDCB" w14:textId="77777777" w:rsidR="005A6CC4" w:rsidRPr="005A6CC4" w:rsidRDefault="005A6CC4" w:rsidP="005A6CC4">
      <w:pPr>
        <w:tabs>
          <w:tab w:val="left" w:pos="-1440"/>
          <w:tab w:val="left" w:pos="-720"/>
          <w:tab w:val="center" w:pos="4253"/>
          <w:tab w:val="right" w:pos="8222"/>
        </w:tabs>
        <w:spacing w:after="0" w:line="240" w:lineRule="auto"/>
        <w:rPr>
          <w:rFonts w:eastAsia="Calibri" w:cstheme="minorHAnsi"/>
          <w:spacing w:val="-3"/>
          <w:sz w:val="20"/>
          <w:szCs w:val="20"/>
        </w:rPr>
      </w:pPr>
    </w:p>
    <w:tbl>
      <w:tblPr>
        <w:tblStyle w:val="Tabelraster"/>
        <w:tblW w:w="14312" w:type="dxa"/>
        <w:tblLayout w:type="fixed"/>
        <w:tblLook w:val="04A0" w:firstRow="1" w:lastRow="0" w:firstColumn="1" w:lastColumn="0" w:noHBand="0" w:noVBand="1"/>
      </w:tblPr>
      <w:tblGrid>
        <w:gridCol w:w="440"/>
        <w:gridCol w:w="2645"/>
        <w:gridCol w:w="4536"/>
        <w:gridCol w:w="3714"/>
        <w:gridCol w:w="2977"/>
      </w:tblGrid>
      <w:tr w:rsidR="00043C08" w:rsidRPr="0040243B" w14:paraId="380ABDD3" w14:textId="77777777" w:rsidTr="00043C08">
        <w:tc>
          <w:tcPr>
            <w:tcW w:w="440" w:type="dxa"/>
          </w:tcPr>
          <w:p w14:paraId="380ABDCC" w14:textId="77777777" w:rsidR="00043C08" w:rsidRPr="006D682A" w:rsidRDefault="00043C08" w:rsidP="009949F0">
            <w:pPr>
              <w:spacing w:after="0"/>
              <w:rPr>
                <w:b/>
                <w:sz w:val="20"/>
                <w:lang w:val="nl-BE"/>
              </w:rPr>
            </w:pPr>
            <w:proofErr w:type="spellStart"/>
            <w:r w:rsidRPr="006D682A">
              <w:rPr>
                <w:b/>
                <w:sz w:val="20"/>
                <w:lang w:val="nl-BE"/>
              </w:rPr>
              <w:t>Nr</w:t>
            </w:r>
            <w:proofErr w:type="spellEnd"/>
            <w:r w:rsidRPr="006D682A">
              <w:rPr>
                <w:b/>
                <w:sz w:val="20"/>
                <w:lang w:val="nl-BE"/>
              </w:rPr>
              <w:t xml:space="preserve"> </w:t>
            </w:r>
          </w:p>
        </w:tc>
        <w:tc>
          <w:tcPr>
            <w:tcW w:w="2645" w:type="dxa"/>
          </w:tcPr>
          <w:p w14:paraId="380ABDCD" w14:textId="77777777" w:rsidR="00043C08" w:rsidRPr="0040243B" w:rsidRDefault="00043C08" w:rsidP="009949F0">
            <w:pPr>
              <w:spacing w:after="0"/>
              <w:rPr>
                <w:rFonts w:cstheme="minorHAnsi"/>
                <w:b/>
                <w:sz w:val="20"/>
                <w:szCs w:val="20"/>
                <w:lang w:val="nl-BE"/>
              </w:rPr>
            </w:pPr>
            <w:r w:rsidRPr="0040243B">
              <w:rPr>
                <w:rFonts w:cstheme="minorHAnsi"/>
                <w:b/>
                <w:sz w:val="20"/>
                <w:szCs w:val="20"/>
                <w:lang w:val="nl-BE"/>
              </w:rPr>
              <w:t xml:space="preserve">Dossierstuk </w:t>
            </w:r>
          </w:p>
        </w:tc>
        <w:tc>
          <w:tcPr>
            <w:tcW w:w="4536" w:type="dxa"/>
          </w:tcPr>
          <w:p w14:paraId="380ABDCE" w14:textId="77777777" w:rsidR="00043C08" w:rsidRPr="0040243B" w:rsidRDefault="00043C08" w:rsidP="009949F0">
            <w:pPr>
              <w:spacing w:after="0" w:line="240" w:lineRule="auto"/>
              <w:rPr>
                <w:rFonts w:cstheme="minorHAnsi"/>
                <w:b/>
                <w:sz w:val="20"/>
                <w:szCs w:val="20"/>
                <w:lang w:val="nl-BE"/>
              </w:rPr>
            </w:pPr>
            <w:r w:rsidRPr="0040243B">
              <w:rPr>
                <w:rFonts w:cstheme="minorHAnsi"/>
                <w:b/>
                <w:sz w:val="20"/>
                <w:szCs w:val="20"/>
                <w:lang w:val="nl-BE"/>
              </w:rPr>
              <w:t>Meer info</w:t>
            </w:r>
          </w:p>
        </w:tc>
        <w:tc>
          <w:tcPr>
            <w:tcW w:w="3714" w:type="dxa"/>
          </w:tcPr>
          <w:p w14:paraId="380ABDCF" w14:textId="77777777" w:rsidR="00043C08" w:rsidRPr="006D682A" w:rsidRDefault="00043C08" w:rsidP="009949F0">
            <w:pPr>
              <w:spacing w:after="0"/>
              <w:rPr>
                <w:b/>
                <w:sz w:val="20"/>
                <w:lang w:val="nl-BE"/>
              </w:rPr>
            </w:pPr>
            <w:r w:rsidRPr="006D682A">
              <w:rPr>
                <w:b/>
                <w:sz w:val="20"/>
                <w:lang w:val="nl-BE"/>
              </w:rPr>
              <w:t>Naamgeving document</w:t>
            </w:r>
          </w:p>
        </w:tc>
        <w:tc>
          <w:tcPr>
            <w:tcW w:w="2977" w:type="dxa"/>
          </w:tcPr>
          <w:p w14:paraId="380ABDD1" w14:textId="461DC8BE" w:rsidR="00043C08" w:rsidRPr="006D682A" w:rsidRDefault="00043C08" w:rsidP="000C5894">
            <w:pPr>
              <w:spacing w:after="0"/>
              <w:rPr>
                <w:b/>
                <w:sz w:val="20"/>
                <w:lang w:val="nl-BE"/>
              </w:rPr>
            </w:pPr>
            <w:r w:rsidRPr="006D682A">
              <w:rPr>
                <w:b/>
                <w:sz w:val="20"/>
                <w:lang w:val="nl-BE"/>
              </w:rPr>
              <w:t xml:space="preserve">Taakverdeling  </w:t>
            </w:r>
          </w:p>
        </w:tc>
      </w:tr>
      <w:tr w:rsidR="00043C08" w:rsidRPr="0040243B" w14:paraId="380ABDDD" w14:textId="77777777" w:rsidTr="00043C08">
        <w:tc>
          <w:tcPr>
            <w:tcW w:w="440" w:type="dxa"/>
          </w:tcPr>
          <w:p w14:paraId="380ABDD4" w14:textId="77777777" w:rsidR="00043C08" w:rsidRPr="006D682A" w:rsidRDefault="00043C08" w:rsidP="009949F0">
            <w:pPr>
              <w:spacing w:after="0"/>
              <w:rPr>
                <w:sz w:val="20"/>
                <w:lang w:val="nl-BE"/>
              </w:rPr>
            </w:pPr>
            <w:r w:rsidRPr="006D682A">
              <w:rPr>
                <w:sz w:val="20"/>
                <w:lang w:val="nl-BE"/>
              </w:rPr>
              <w:t>1</w:t>
            </w:r>
          </w:p>
        </w:tc>
        <w:tc>
          <w:tcPr>
            <w:tcW w:w="2645" w:type="dxa"/>
          </w:tcPr>
          <w:p w14:paraId="41DE79A0" w14:textId="2C5C839D" w:rsidR="00043C08" w:rsidRPr="000C5894" w:rsidRDefault="00043C08" w:rsidP="000C5894">
            <w:pPr>
              <w:tabs>
                <w:tab w:val="left" w:pos="-1440"/>
                <w:tab w:val="left" w:pos="-720"/>
                <w:tab w:val="center" w:pos="4253"/>
                <w:tab w:val="right" w:pos="8222"/>
              </w:tabs>
              <w:spacing w:after="0" w:line="240" w:lineRule="auto"/>
              <w:rPr>
                <w:rFonts w:cstheme="minorHAnsi"/>
                <w:b/>
                <w:spacing w:val="-3"/>
                <w:sz w:val="20"/>
                <w:szCs w:val="20"/>
                <w:lang w:val="nl-BE"/>
              </w:rPr>
            </w:pPr>
            <w:r w:rsidRPr="000C5894">
              <w:rPr>
                <w:rFonts w:cstheme="minorHAnsi"/>
                <w:b/>
                <w:spacing w:val="-3"/>
                <w:sz w:val="20"/>
                <w:szCs w:val="20"/>
                <w:lang w:val="nl-BE"/>
              </w:rPr>
              <w:t>Een verslag met een overzicht van de wijze waarop de aanvrager tegemoetgekomen is aan de opmerkingen, vermeld bij de subsidiebelofte, en over alle wijzigingen die er ten aanzien van de subsidiebelofte doorgevoerd werden, zowel op bouwfysisch, bouwtechnisch, conceptueel als op functioneel vlak;</w:t>
            </w:r>
          </w:p>
          <w:p w14:paraId="380ABDD5" w14:textId="403E5555" w:rsidR="00043C08" w:rsidRPr="0040243B" w:rsidRDefault="00043C08" w:rsidP="000C5894">
            <w:pPr>
              <w:spacing w:after="0"/>
              <w:rPr>
                <w:rFonts w:cstheme="minorHAnsi"/>
                <w:b/>
                <w:sz w:val="20"/>
                <w:szCs w:val="20"/>
                <w:lang w:val="nl-BE"/>
              </w:rPr>
            </w:pPr>
          </w:p>
        </w:tc>
        <w:tc>
          <w:tcPr>
            <w:tcW w:w="4536" w:type="dxa"/>
          </w:tcPr>
          <w:p w14:paraId="22F0B824" w14:textId="77777777" w:rsidR="00043C08" w:rsidRDefault="00043C08" w:rsidP="005A6CC4">
            <w:pPr>
              <w:tabs>
                <w:tab w:val="left" w:pos="-1440"/>
                <w:tab w:val="left" w:pos="-720"/>
                <w:tab w:val="center" w:pos="4253"/>
                <w:tab w:val="right" w:pos="8222"/>
              </w:tabs>
              <w:spacing w:after="0" w:line="240" w:lineRule="auto"/>
              <w:rPr>
                <w:rFonts w:cstheme="minorHAnsi"/>
                <w:spacing w:val="-3"/>
                <w:sz w:val="20"/>
                <w:szCs w:val="20"/>
                <w:lang w:val="nl-BE"/>
              </w:rPr>
            </w:pPr>
            <w:r w:rsidRPr="00274DA0">
              <w:rPr>
                <w:rFonts w:cstheme="minorHAnsi"/>
                <w:spacing w:val="-3"/>
                <w:sz w:val="20"/>
                <w:szCs w:val="20"/>
                <w:lang w:val="nl-BE"/>
              </w:rPr>
              <w:t xml:space="preserve">Alle type wijzigingen worden gemotiveerd. </w:t>
            </w:r>
          </w:p>
          <w:p w14:paraId="0A25CA28" w14:textId="77777777" w:rsidR="00043C08" w:rsidRDefault="00043C08" w:rsidP="005A6CC4">
            <w:pPr>
              <w:tabs>
                <w:tab w:val="left" w:pos="-1440"/>
                <w:tab w:val="left" w:pos="-720"/>
                <w:tab w:val="center" w:pos="4253"/>
                <w:tab w:val="right" w:pos="8222"/>
              </w:tabs>
              <w:spacing w:after="0" w:line="240" w:lineRule="auto"/>
              <w:rPr>
                <w:rFonts w:cstheme="minorHAnsi"/>
                <w:spacing w:val="-3"/>
                <w:sz w:val="20"/>
                <w:szCs w:val="20"/>
                <w:lang w:val="nl-BE"/>
              </w:rPr>
            </w:pPr>
          </w:p>
          <w:p w14:paraId="380ABDD8" w14:textId="07D4FAD3" w:rsidR="00043C08" w:rsidRPr="00274DA0" w:rsidRDefault="00043C08" w:rsidP="005A6CC4">
            <w:pPr>
              <w:tabs>
                <w:tab w:val="left" w:pos="-1440"/>
                <w:tab w:val="left" w:pos="-720"/>
                <w:tab w:val="center" w:pos="4253"/>
                <w:tab w:val="right" w:pos="8222"/>
              </w:tabs>
              <w:spacing w:after="0" w:line="240" w:lineRule="auto"/>
              <w:rPr>
                <w:rFonts w:cstheme="minorHAnsi"/>
                <w:sz w:val="20"/>
                <w:szCs w:val="20"/>
                <w:lang w:val="nl-BE"/>
              </w:rPr>
            </w:pPr>
            <w:r w:rsidRPr="00274DA0">
              <w:rPr>
                <w:rFonts w:cstheme="minorHAnsi"/>
                <w:spacing w:val="-3"/>
                <w:sz w:val="20"/>
                <w:szCs w:val="20"/>
                <w:lang w:val="nl-BE"/>
              </w:rPr>
              <w:t xml:space="preserve">Bij planwijzigingen, worden de plannen met aanduiding van de wijzigingen toegevoegd als bijlage aan het verslag, of wordt een extract van de plannen aan het verslag toegevoegd. </w:t>
            </w:r>
          </w:p>
        </w:tc>
        <w:tc>
          <w:tcPr>
            <w:tcW w:w="3714" w:type="dxa"/>
          </w:tcPr>
          <w:p w14:paraId="380ABDD9" w14:textId="203C0E80" w:rsidR="00043C08" w:rsidRPr="006D682A" w:rsidRDefault="00825BF5" w:rsidP="009949F0">
            <w:pPr>
              <w:spacing w:after="0"/>
              <w:rPr>
                <w:sz w:val="20"/>
                <w:lang w:val="nl-BE"/>
              </w:rPr>
            </w:pPr>
            <w:hyperlink r:id="rId11" w:history="1">
              <w:r w:rsidR="00043C08" w:rsidRPr="00FC6B6D">
                <w:rPr>
                  <w:rStyle w:val="Hyperlink"/>
                  <w:rFonts w:cstheme="minorBidi"/>
                  <w:sz w:val="20"/>
                  <w:lang w:val="nl-BE"/>
                </w:rPr>
                <w:t>1_Zelfevaluatie2_naamvoorziening</w:t>
              </w:r>
            </w:hyperlink>
          </w:p>
        </w:tc>
        <w:tc>
          <w:tcPr>
            <w:tcW w:w="2977" w:type="dxa"/>
          </w:tcPr>
          <w:p w14:paraId="380ABDDB" w14:textId="77777777" w:rsidR="00043C08" w:rsidRPr="006D682A" w:rsidRDefault="00043C08" w:rsidP="009949F0">
            <w:pPr>
              <w:spacing w:after="0"/>
              <w:rPr>
                <w:sz w:val="20"/>
                <w:lang w:val="nl-BE"/>
              </w:rPr>
            </w:pPr>
          </w:p>
        </w:tc>
      </w:tr>
      <w:tr w:rsidR="00043C08" w:rsidRPr="0040243B" w14:paraId="380ABDE5" w14:textId="77777777" w:rsidTr="00043C08">
        <w:tc>
          <w:tcPr>
            <w:tcW w:w="440" w:type="dxa"/>
          </w:tcPr>
          <w:p w14:paraId="380ABDDE" w14:textId="77777777" w:rsidR="00043C08" w:rsidRPr="006D682A" w:rsidRDefault="00043C08" w:rsidP="009949F0">
            <w:pPr>
              <w:spacing w:after="0"/>
              <w:rPr>
                <w:sz w:val="20"/>
                <w:lang w:val="nl-BE"/>
              </w:rPr>
            </w:pPr>
            <w:r w:rsidRPr="006D682A">
              <w:rPr>
                <w:sz w:val="20"/>
                <w:lang w:val="nl-BE"/>
              </w:rPr>
              <w:t>2</w:t>
            </w:r>
          </w:p>
        </w:tc>
        <w:tc>
          <w:tcPr>
            <w:tcW w:w="2645" w:type="dxa"/>
          </w:tcPr>
          <w:p w14:paraId="380ABDDF" w14:textId="77777777" w:rsidR="00043C08" w:rsidRPr="00807142" w:rsidRDefault="00043C08" w:rsidP="009949F0">
            <w:pPr>
              <w:spacing w:after="0"/>
              <w:rPr>
                <w:rFonts w:cstheme="minorHAnsi"/>
                <w:b/>
                <w:sz w:val="20"/>
                <w:szCs w:val="20"/>
                <w:lang w:val="nl-BE"/>
              </w:rPr>
            </w:pPr>
            <w:r>
              <w:rPr>
                <w:rFonts w:cstheme="minorHAnsi"/>
                <w:b/>
                <w:sz w:val="20"/>
                <w:szCs w:val="20"/>
                <w:lang w:val="nl-BE"/>
              </w:rPr>
              <w:t>O</w:t>
            </w:r>
            <w:r w:rsidRPr="00807142">
              <w:rPr>
                <w:rFonts w:cstheme="minorHAnsi"/>
                <w:b/>
                <w:sz w:val="20"/>
                <w:szCs w:val="20"/>
                <w:lang w:val="nl-BE"/>
              </w:rPr>
              <w:t>verzicht van de uitgev</w:t>
            </w:r>
            <w:r>
              <w:rPr>
                <w:rFonts w:cstheme="minorHAnsi"/>
                <w:b/>
                <w:sz w:val="20"/>
                <w:szCs w:val="20"/>
                <w:lang w:val="nl-BE"/>
              </w:rPr>
              <w:t>oerde en geplande werkzaamheden</w:t>
            </w:r>
          </w:p>
        </w:tc>
        <w:tc>
          <w:tcPr>
            <w:tcW w:w="4536" w:type="dxa"/>
          </w:tcPr>
          <w:p w14:paraId="380ABDE0" w14:textId="459564B7" w:rsidR="00043C08" w:rsidRPr="00274DA0" w:rsidRDefault="00043C08" w:rsidP="006D682A">
            <w:pPr>
              <w:tabs>
                <w:tab w:val="left" w:pos="-1440"/>
                <w:tab w:val="left" w:pos="-720"/>
                <w:tab w:val="center" w:pos="4253"/>
                <w:tab w:val="right" w:pos="8222"/>
              </w:tabs>
              <w:spacing w:after="0" w:line="240" w:lineRule="auto"/>
              <w:rPr>
                <w:rFonts w:cstheme="minorHAnsi"/>
                <w:sz w:val="20"/>
                <w:szCs w:val="20"/>
                <w:lang w:val="nl-BE"/>
              </w:rPr>
            </w:pPr>
            <w:r w:rsidRPr="00274DA0">
              <w:rPr>
                <w:rFonts w:cstheme="minorHAnsi"/>
                <w:sz w:val="20"/>
                <w:szCs w:val="20"/>
                <w:lang w:val="nl-BE"/>
              </w:rPr>
              <w:t xml:space="preserve">Een korte nota met een stand van zaken van de werf op het vlak van uitvoering van de werken per perceel. Dit </w:t>
            </w:r>
            <w:r>
              <w:rPr>
                <w:rFonts w:cstheme="minorHAnsi"/>
                <w:sz w:val="20"/>
                <w:szCs w:val="20"/>
                <w:lang w:val="nl-BE"/>
              </w:rPr>
              <w:t xml:space="preserve">wordt </w:t>
            </w:r>
            <w:r w:rsidRPr="00274DA0">
              <w:rPr>
                <w:rFonts w:cstheme="minorHAnsi"/>
                <w:sz w:val="20"/>
                <w:szCs w:val="20"/>
                <w:lang w:val="nl-BE"/>
              </w:rPr>
              <w:t xml:space="preserve">geïllustreerd met beeldmateriaal van de werf. </w:t>
            </w:r>
          </w:p>
        </w:tc>
        <w:tc>
          <w:tcPr>
            <w:tcW w:w="3714" w:type="dxa"/>
          </w:tcPr>
          <w:p w14:paraId="380ABDE1" w14:textId="02331432" w:rsidR="00043C08" w:rsidRPr="006D682A" w:rsidRDefault="00043C08" w:rsidP="009949F0">
            <w:pPr>
              <w:spacing w:after="0"/>
              <w:rPr>
                <w:sz w:val="20"/>
                <w:lang w:val="nl-BE"/>
              </w:rPr>
            </w:pPr>
            <w:r w:rsidRPr="006D682A">
              <w:rPr>
                <w:sz w:val="20"/>
                <w:lang w:val="nl-BE"/>
              </w:rPr>
              <w:t>2_Planning_naamvoorziening</w:t>
            </w:r>
          </w:p>
        </w:tc>
        <w:tc>
          <w:tcPr>
            <w:tcW w:w="2977" w:type="dxa"/>
          </w:tcPr>
          <w:p w14:paraId="380ABDE3" w14:textId="77777777" w:rsidR="00043C08" w:rsidRPr="006D682A" w:rsidRDefault="00043C08" w:rsidP="009949F0">
            <w:pPr>
              <w:spacing w:after="0"/>
              <w:rPr>
                <w:sz w:val="20"/>
                <w:lang w:val="nl-BE"/>
              </w:rPr>
            </w:pPr>
          </w:p>
        </w:tc>
      </w:tr>
      <w:tr w:rsidR="00043C08" w:rsidRPr="0040243B" w14:paraId="380ABDED" w14:textId="77777777" w:rsidTr="00043C08">
        <w:tc>
          <w:tcPr>
            <w:tcW w:w="440" w:type="dxa"/>
          </w:tcPr>
          <w:p w14:paraId="380ABDE6" w14:textId="77777777" w:rsidR="00043C08" w:rsidRPr="006D682A" w:rsidRDefault="00043C08" w:rsidP="009949F0">
            <w:pPr>
              <w:spacing w:after="0"/>
              <w:rPr>
                <w:sz w:val="20"/>
                <w:lang w:val="nl-BE"/>
              </w:rPr>
            </w:pPr>
            <w:r w:rsidRPr="006D682A">
              <w:rPr>
                <w:sz w:val="20"/>
                <w:lang w:val="nl-BE"/>
              </w:rPr>
              <w:t>3</w:t>
            </w:r>
          </w:p>
        </w:tc>
        <w:tc>
          <w:tcPr>
            <w:tcW w:w="2645" w:type="dxa"/>
          </w:tcPr>
          <w:p w14:paraId="380ABDE7" w14:textId="77777777" w:rsidR="00043C08" w:rsidRPr="00807142" w:rsidRDefault="00043C08" w:rsidP="009949F0">
            <w:pPr>
              <w:spacing w:after="0"/>
              <w:rPr>
                <w:rFonts w:cstheme="minorHAnsi"/>
                <w:b/>
                <w:sz w:val="20"/>
                <w:szCs w:val="20"/>
                <w:lang w:val="nl-BE"/>
              </w:rPr>
            </w:pPr>
            <w:r>
              <w:rPr>
                <w:rFonts w:cstheme="minorHAnsi"/>
                <w:b/>
                <w:sz w:val="20"/>
                <w:szCs w:val="20"/>
                <w:lang w:val="nl-BE"/>
              </w:rPr>
              <w:t>F</w:t>
            </w:r>
            <w:r w:rsidRPr="00807142">
              <w:rPr>
                <w:rFonts w:cstheme="minorHAnsi"/>
                <w:b/>
                <w:sz w:val="20"/>
                <w:szCs w:val="20"/>
                <w:lang w:val="nl-BE"/>
              </w:rPr>
              <w:t>acturen of vorderingsstaten</w:t>
            </w:r>
          </w:p>
        </w:tc>
        <w:tc>
          <w:tcPr>
            <w:tcW w:w="4536" w:type="dxa"/>
          </w:tcPr>
          <w:p w14:paraId="380ABDE8" w14:textId="42AFD441" w:rsidR="00043C08" w:rsidRPr="00807142" w:rsidRDefault="00043C08" w:rsidP="00274DA0">
            <w:pPr>
              <w:tabs>
                <w:tab w:val="left" w:pos="-1440"/>
                <w:tab w:val="left" w:pos="-720"/>
                <w:tab w:val="center" w:pos="4253"/>
                <w:tab w:val="right" w:pos="8222"/>
              </w:tabs>
              <w:spacing w:after="0" w:line="240" w:lineRule="auto"/>
              <w:rPr>
                <w:rFonts w:cstheme="minorHAnsi"/>
                <w:sz w:val="20"/>
                <w:szCs w:val="20"/>
                <w:lang w:val="nl-BE"/>
              </w:rPr>
            </w:pPr>
            <w:r>
              <w:rPr>
                <w:rFonts w:cstheme="minorHAnsi"/>
                <w:sz w:val="20"/>
                <w:szCs w:val="20"/>
                <w:lang w:val="nl-BE"/>
              </w:rPr>
              <w:t>D</w:t>
            </w:r>
            <w:r w:rsidRPr="00807142">
              <w:rPr>
                <w:rFonts w:cstheme="minorHAnsi"/>
                <w:sz w:val="20"/>
                <w:szCs w:val="20"/>
                <w:lang w:val="nl-BE"/>
              </w:rPr>
              <w:t xml:space="preserve">e door de aannemer bezorgde facturen </w:t>
            </w:r>
            <w:r>
              <w:rPr>
                <w:rFonts w:cstheme="minorHAnsi"/>
                <w:sz w:val="20"/>
                <w:szCs w:val="20"/>
                <w:lang w:val="nl-BE"/>
              </w:rPr>
              <w:t xml:space="preserve">worden allemaal bezorgd. Deze mogen, maar moeten niet, gebundeld bezorgd worden </w:t>
            </w:r>
            <w:proofErr w:type="spellStart"/>
            <w:r>
              <w:rPr>
                <w:rFonts w:cstheme="minorHAnsi"/>
                <w:sz w:val="20"/>
                <w:szCs w:val="20"/>
                <w:lang w:val="nl-BE"/>
              </w:rPr>
              <w:t>i.f.v</w:t>
            </w:r>
            <w:proofErr w:type="spellEnd"/>
            <w:r>
              <w:rPr>
                <w:rFonts w:cstheme="minorHAnsi"/>
                <w:sz w:val="20"/>
                <w:szCs w:val="20"/>
                <w:lang w:val="nl-BE"/>
              </w:rPr>
              <w:t xml:space="preserve">. de betalingen. Tussentijdse vorderingsstaten kunnen maar moeten niet digitaal bezorgd worden. De eindstaat (ofwel de finale vorderingsstaat) wordt per perceel bezorgd </w:t>
            </w:r>
            <w:proofErr w:type="spellStart"/>
            <w:r>
              <w:rPr>
                <w:rFonts w:cstheme="minorHAnsi"/>
                <w:sz w:val="20"/>
                <w:szCs w:val="20"/>
                <w:lang w:val="nl-BE"/>
              </w:rPr>
              <w:t>i.f.v</w:t>
            </w:r>
            <w:proofErr w:type="spellEnd"/>
            <w:r>
              <w:rPr>
                <w:rFonts w:cstheme="minorHAnsi"/>
                <w:sz w:val="20"/>
                <w:szCs w:val="20"/>
                <w:lang w:val="nl-BE"/>
              </w:rPr>
              <w:t xml:space="preserve">. de eindevaluatie. </w:t>
            </w:r>
          </w:p>
        </w:tc>
        <w:tc>
          <w:tcPr>
            <w:tcW w:w="3714" w:type="dxa"/>
          </w:tcPr>
          <w:p w14:paraId="380ABDE9" w14:textId="2347D760" w:rsidR="00043C08" w:rsidRPr="006D682A" w:rsidRDefault="00043C08" w:rsidP="009949F0">
            <w:pPr>
              <w:spacing w:after="0"/>
              <w:rPr>
                <w:sz w:val="20"/>
                <w:lang w:val="nl-BE"/>
              </w:rPr>
            </w:pPr>
            <w:r w:rsidRPr="006D682A">
              <w:rPr>
                <w:sz w:val="20"/>
                <w:lang w:val="nl-BE"/>
              </w:rPr>
              <w:t>3_Factuur_nummer</w:t>
            </w:r>
          </w:p>
        </w:tc>
        <w:tc>
          <w:tcPr>
            <w:tcW w:w="2977" w:type="dxa"/>
          </w:tcPr>
          <w:p w14:paraId="380ABDEB" w14:textId="77777777" w:rsidR="00043C08" w:rsidRPr="006D682A" w:rsidRDefault="00043C08" w:rsidP="009949F0">
            <w:pPr>
              <w:spacing w:after="0"/>
              <w:rPr>
                <w:sz w:val="20"/>
                <w:lang w:val="nl-BE"/>
              </w:rPr>
            </w:pPr>
          </w:p>
        </w:tc>
      </w:tr>
      <w:tr w:rsidR="00043C08" w:rsidRPr="0040243B" w14:paraId="380ABDF5" w14:textId="77777777" w:rsidTr="00043C08">
        <w:tc>
          <w:tcPr>
            <w:tcW w:w="440" w:type="dxa"/>
          </w:tcPr>
          <w:p w14:paraId="380ABDEE" w14:textId="7E3F0B37" w:rsidR="00043C08" w:rsidRPr="006D682A" w:rsidRDefault="00043C08" w:rsidP="009949F0">
            <w:pPr>
              <w:spacing w:after="0"/>
              <w:rPr>
                <w:sz w:val="20"/>
                <w:lang w:val="nl-BE"/>
              </w:rPr>
            </w:pPr>
            <w:r w:rsidRPr="006D682A">
              <w:rPr>
                <w:sz w:val="20"/>
                <w:lang w:val="nl-BE"/>
              </w:rPr>
              <w:t>4</w:t>
            </w:r>
          </w:p>
        </w:tc>
        <w:tc>
          <w:tcPr>
            <w:tcW w:w="2645" w:type="dxa"/>
          </w:tcPr>
          <w:p w14:paraId="380ABDEF" w14:textId="77777777" w:rsidR="00043C08" w:rsidRPr="0040243B" w:rsidRDefault="00043C08" w:rsidP="009949F0">
            <w:pPr>
              <w:spacing w:after="0"/>
              <w:rPr>
                <w:rFonts w:cstheme="minorHAnsi"/>
                <w:b/>
                <w:sz w:val="20"/>
                <w:szCs w:val="20"/>
                <w:lang w:val="nl-BE"/>
              </w:rPr>
            </w:pPr>
            <w:r>
              <w:rPr>
                <w:rFonts w:cstheme="minorHAnsi"/>
                <w:b/>
                <w:sz w:val="20"/>
                <w:szCs w:val="20"/>
                <w:lang w:val="nl-BE"/>
              </w:rPr>
              <w:t>Overzicht van de gunningen</w:t>
            </w:r>
          </w:p>
        </w:tc>
        <w:tc>
          <w:tcPr>
            <w:tcW w:w="4536" w:type="dxa"/>
          </w:tcPr>
          <w:p w14:paraId="380ABDF0" w14:textId="77777777" w:rsidR="00043C08" w:rsidRPr="00807142" w:rsidRDefault="00043C08" w:rsidP="009949F0">
            <w:pPr>
              <w:spacing w:after="0" w:line="240" w:lineRule="auto"/>
              <w:rPr>
                <w:rFonts w:cstheme="minorHAnsi"/>
                <w:sz w:val="20"/>
                <w:szCs w:val="20"/>
                <w:lang w:val="nl-BE"/>
              </w:rPr>
            </w:pPr>
            <w:r>
              <w:rPr>
                <w:rFonts w:cstheme="minorHAnsi"/>
                <w:sz w:val="20"/>
                <w:szCs w:val="20"/>
                <w:lang w:val="nl-BE"/>
              </w:rPr>
              <w:t>E</w:t>
            </w:r>
            <w:r w:rsidRPr="00807142">
              <w:rPr>
                <w:rFonts w:cstheme="minorHAnsi"/>
                <w:sz w:val="20"/>
                <w:szCs w:val="20"/>
                <w:lang w:val="nl-BE"/>
              </w:rPr>
              <w:t>en overzicht van de gunningen, opgemaakt op basis van een model dat door het Fonds wordt ter beschikking gesteld</w:t>
            </w:r>
          </w:p>
        </w:tc>
        <w:tc>
          <w:tcPr>
            <w:tcW w:w="3714" w:type="dxa"/>
          </w:tcPr>
          <w:p w14:paraId="380ABDF1" w14:textId="0491C61D" w:rsidR="00043C08" w:rsidRPr="006D682A" w:rsidRDefault="00825BF5" w:rsidP="009949F0">
            <w:pPr>
              <w:spacing w:after="0"/>
              <w:rPr>
                <w:sz w:val="20"/>
                <w:lang w:val="nl-BE"/>
              </w:rPr>
            </w:pPr>
            <w:hyperlink r:id="rId12" w:history="1">
              <w:r w:rsidR="00043C08" w:rsidRPr="00FC6B6D">
                <w:rPr>
                  <w:rStyle w:val="Hyperlink"/>
                  <w:rFonts w:cstheme="minorBidi"/>
                  <w:sz w:val="20"/>
                  <w:lang w:val="nl-BE"/>
                </w:rPr>
                <w:t>4_Overzicht_gunningen_naamvoorziening</w:t>
              </w:r>
            </w:hyperlink>
          </w:p>
        </w:tc>
        <w:tc>
          <w:tcPr>
            <w:tcW w:w="2977" w:type="dxa"/>
          </w:tcPr>
          <w:p w14:paraId="380ABDF3" w14:textId="77777777" w:rsidR="00043C08" w:rsidRPr="006D682A" w:rsidRDefault="00043C08" w:rsidP="009949F0">
            <w:pPr>
              <w:spacing w:after="0"/>
              <w:rPr>
                <w:sz w:val="20"/>
                <w:lang w:val="nl-BE"/>
              </w:rPr>
            </w:pPr>
          </w:p>
        </w:tc>
      </w:tr>
      <w:tr w:rsidR="00043C08" w:rsidRPr="0040243B" w14:paraId="380ABDFD" w14:textId="77777777" w:rsidTr="00043C08">
        <w:tc>
          <w:tcPr>
            <w:tcW w:w="440" w:type="dxa"/>
          </w:tcPr>
          <w:p w14:paraId="380ABDF6" w14:textId="77777777" w:rsidR="00043C08" w:rsidRPr="006D682A" w:rsidRDefault="00043C08" w:rsidP="009949F0">
            <w:pPr>
              <w:spacing w:after="0"/>
              <w:rPr>
                <w:sz w:val="20"/>
                <w:lang w:val="nl-BE"/>
              </w:rPr>
            </w:pPr>
            <w:r w:rsidRPr="006D682A">
              <w:rPr>
                <w:sz w:val="20"/>
                <w:lang w:val="nl-BE"/>
              </w:rPr>
              <w:lastRenderedPageBreak/>
              <w:t>5</w:t>
            </w:r>
          </w:p>
        </w:tc>
        <w:tc>
          <w:tcPr>
            <w:tcW w:w="2645" w:type="dxa"/>
          </w:tcPr>
          <w:p w14:paraId="380ABDF7" w14:textId="77777777" w:rsidR="00043C08" w:rsidRPr="00807142" w:rsidRDefault="00043C08" w:rsidP="00807142">
            <w:pPr>
              <w:spacing w:after="0"/>
              <w:rPr>
                <w:rFonts w:cstheme="minorHAnsi"/>
                <w:b/>
                <w:sz w:val="20"/>
                <w:szCs w:val="20"/>
                <w:lang w:val="nl-BE"/>
              </w:rPr>
            </w:pPr>
            <w:r w:rsidRPr="005A6CC4">
              <w:rPr>
                <w:rFonts w:cstheme="minorHAnsi"/>
                <w:b/>
                <w:sz w:val="20"/>
                <w:szCs w:val="20"/>
                <w:lang w:val="nl-BE"/>
              </w:rPr>
              <w:t>Een geactualiseerde raming</w:t>
            </w:r>
          </w:p>
        </w:tc>
        <w:tc>
          <w:tcPr>
            <w:tcW w:w="4536" w:type="dxa"/>
          </w:tcPr>
          <w:p w14:paraId="380ABDF8" w14:textId="77777777" w:rsidR="00043C08" w:rsidRPr="00807142" w:rsidRDefault="00043C08" w:rsidP="005A6CC4">
            <w:pPr>
              <w:spacing w:after="0" w:line="240" w:lineRule="auto"/>
              <w:rPr>
                <w:rFonts w:cstheme="minorHAnsi"/>
                <w:sz w:val="20"/>
                <w:szCs w:val="20"/>
                <w:lang w:val="nl-BE"/>
              </w:rPr>
            </w:pPr>
            <w:r w:rsidRPr="005A6CC4">
              <w:rPr>
                <w:rFonts w:cstheme="minorHAnsi"/>
                <w:sz w:val="20"/>
                <w:szCs w:val="20"/>
                <w:lang w:val="nl-BE"/>
              </w:rPr>
              <w:t>De raming wordt opgegeven volgens de verschillende soorten van werken en per zorgvorm</w:t>
            </w:r>
          </w:p>
        </w:tc>
        <w:tc>
          <w:tcPr>
            <w:tcW w:w="3714" w:type="dxa"/>
          </w:tcPr>
          <w:p w14:paraId="380ABDF9" w14:textId="4846C08F" w:rsidR="00043C08" w:rsidRPr="006D682A" w:rsidRDefault="00825BF5" w:rsidP="000C5894">
            <w:pPr>
              <w:spacing w:after="0"/>
              <w:rPr>
                <w:sz w:val="20"/>
                <w:lang w:val="nl-BE"/>
              </w:rPr>
            </w:pPr>
            <w:hyperlink r:id="rId13" w:history="1">
              <w:r w:rsidR="00043C08" w:rsidRPr="00A33E6C">
                <w:rPr>
                  <w:rStyle w:val="Hyperlink"/>
                  <w:rFonts w:cstheme="minorBidi"/>
                  <w:sz w:val="20"/>
                  <w:lang w:val="nl-BE"/>
                </w:rPr>
                <w:t>5_Raming_geactualiseerd_naamvoorziening</w:t>
              </w:r>
            </w:hyperlink>
          </w:p>
        </w:tc>
        <w:tc>
          <w:tcPr>
            <w:tcW w:w="2977" w:type="dxa"/>
          </w:tcPr>
          <w:p w14:paraId="380ABDFB" w14:textId="77777777" w:rsidR="00043C08" w:rsidRPr="006D682A" w:rsidRDefault="00043C08" w:rsidP="009949F0">
            <w:pPr>
              <w:spacing w:after="0"/>
              <w:rPr>
                <w:sz w:val="20"/>
                <w:lang w:val="nl-BE"/>
              </w:rPr>
            </w:pPr>
          </w:p>
        </w:tc>
      </w:tr>
      <w:tr w:rsidR="00043C08" w:rsidRPr="0040243B" w14:paraId="380ABE06" w14:textId="77777777" w:rsidTr="00043C08">
        <w:tc>
          <w:tcPr>
            <w:tcW w:w="440" w:type="dxa"/>
          </w:tcPr>
          <w:p w14:paraId="380ABDFE" w14:textId="77777777" w:rsidR="00043C08" w:rsidRPr="006D682A" w:rsidRDefault="00043C08" w:rsidP="009949F0">
            <w:pPr>
              <w:spacing w:after="0"/>
              <w:rPr>
                <w:sz w:val="20"/>
                <w:lang w:val="nl-BE"/>
              </w:rPr>
            </w:pPr>
            <w:r w:rsidRPr="006D682A">
              <w:rPr>
                <w:sz w:val="20"/>
                <w:lang w:val="nl-BE"/>
              </w:rPr>
              <w:t>6</w:t>
            </w:r>
          </w:p>
        </w:tc>
        <w:tc>
          <w:tcPr>
            <w:tcW w:w="2645" w:type="dxa"/>
          </w:tcPr>
          <w:p w14:paraId="746B7429" w14:textId="77777777" w:rsidR="00043C08" w:rsidRPr="006D682A" w:rsidRDefault="00043C08" w:rsidP="006D682A">
            <w:pPr>
              <w:spacing w:after="0" w:line="240" w:lineRule="auto"/>
              <w:rPr>
                <w:rFonts w:cstheme="minorHAnsi"/>
                <w:b/>
                <w:sz w:val="20"/>
                <w:szCs w:val="20"/>
                <w:lang w:val="nl-BE"/>
              </w:rPr>
            </w:pPr>
            <w:r w:rsidRPr="006D682A">
              <w:rPr>
                <w:rFonts w:cstheme="minorHAnsi"/>
                <w:b/>
                <w:sz w:val="20"/>
                <w:szCs w:val="20"/>
                <w:lang w:val="nl-BE"/>
              </w:rPr>
              <w:t xml:space="preserve">Een geactualiseerd programma van eisen op het vlak van comfort en gebruik van energie, water en materialen. </w:t>
            </w:r>
          </w:p>
          <w:p w14:paraId="380ABDFF" w14:textId="7CA22B7E" w:rsidR="00043C08" w:rsidRPr="005A6CC4" w:rsidRDefault="00043C08" w:rsidP="005A6CC4">
            <w:pPr>
              <w:spacing w:after="0" w:line="240" w:lineRule="auto"/>
              <w:rPr>
                <w:rFonts w:cstheme="minorHAnsi"/>
                <w:b/>
                <w:sz w:val="20"/>
                <w:szCs w:val="20"/>
                <w:lang w:val="nl-BE"/>
              </w:rPr>
            </w:pPr>
          </w:p>
        </w:tc>
        <w:tc>
          <w:tcPr>
            <w:tcW w:w="4536" w:type="dxa"/>
          </w:tcPr>
          <w:p w14:paraId="380ABE01" w14:textId="77777777" w:rsidR="00043C08" w:rsidRPr="005A6CC4" w:rsidRDefault="00043C08" w:rsidP="005A6CC4">
            <w:pPr>
              <w:spacing w:after="0" w:line="240" w:lineRule="auto"/>
              <w:rPr>
                <w:rFonts w:cstheme="minorHAnsi"/>
                <w:sz w:val="20"/>
                <w:szCs w:val="20"/>
                <w:lang w:val="nl-BE"/>
              </w:rPr>
            </w:pPr>
            <w:r w:rsidRPr="006D682A">
              <w:rPr>
                <w:rFonts w:cstheme="minorHAnsi"/>
                <w:sz w:val="20"/>
                <w:szCs w:val="20"/>
                <w:lang w:val="nl-BE"/>
              </w:rPr>
              <w:t>Dit is een actualisatie van het initieel programma van eisen uit het aanvraagdossier van de subsidiebelofte. Mogelijke wijzigingen worden aangeduid en opgenomen in het verslag (stuk 1) met bijhorende motivatie voor die wijziging.</w:t>
            </w:r>
            <w:r>
              <w:rPr>
                <w:rFonts w:cstheme="minorHAnsi"/>
                <w:sz w:val="20"/>
                <w:szCs w:val="20"/>
                <w:lang w:val="nl-BE"/>
              </w:rPr>
              <w:t xml:space="preserve"> </w:t>
            </w:r>
          </w:p>
        </w:tc>
        <w:tc>
          <w:tcPr>
            <w:tcW w:w="3714" w:type="dxa"/>
          </w:tcPr>
          <w:p w14:paraId="380ABE02" w14:textId="7CFD9215" w:rsidR="00043C08" w:rsidRPr="006D682A" w:rsidRDefault="00043C08" w:rsidP="009949F0">
            <w:pPr>
              <w:spacing w:after="0"/>
              <w:rPr>
                <w:sz w:val="20"/>
                <w:lang w:val="nl-BE"/>
              </w:rPr>
            </w:pPr>
            <w:r w:rsidRPr="006D682A">
              <w:rPr>
                <w:sz w:val="20"/>
                <w:lang w:val="nl-BE"/>
              </w:rPr>
              <w:t>6_PVE_geactualiseerd_naamvoorziening</w:t>
            </w:r>
            <w:r>
              <w:rPr>
                <w:sz w:val="20"/>
                <w:lang w:val="nl-BE"/>
              </w:rPr>
              <w:t xml:space="preserve"> (</w:t>
            </w:r>
            <w:hyperlink r:id="rId14" w:history="1">
              <w:r w:rsidRPr="00B3023B">
                <w:rPr>
                  <w:rStyle w:val="Hyperlink"/>
                  <w:rFonts w:cstheme="minorBidi"/>
                  <w:sz w:val="20"/>
                  <w:lang w:val="nl-BE"/>
                </w:rPr>
                <w:t>W</w:t>
              </w:r>
              <w:bookmarkStart w:id="0" w:name="_GoBack"/>
              <w:bookmarkEnd w:id="0"/>
              <w:r w:rsidRPr="00B3023B">
                <w:rPr>
                  <w:rStyle w:val="Hyperlink"/>
                  <w:rFonts w:cstheme="minorBidi"/>
                  <w:sz w:val="20"/>
                  <w:lang w:val="nl-BE"/>
                </w:rPr>
                <w:t>o</w:t>
              </w:r>
              <w:r w:rsidRPr="00B3023B">
                <w:rPr>
                  <w:rStyle w:val="Hyperlink"/>
                  <w:rFonts w:cstheme="minorBidi"/>
                  <w:sz w:val="20"/>
                  <w:lang w:val="nl-BE"/>
                </w:rPr>
                <w:t>rd</w:t>
              </w:r>
            </w:hyperlink>
            <w:r>
              <w:rPr>
                <w:sz w:val="20"/>
                <w:lang w:val="nl-BE"/>
              </w:rPr>
              <w:t xml:space="preserve"> – </w:t>
            </w:r>
            <w:hyperlink r:id="rId15" w:history="1">
              <w:r w:rsidRPr="00FC6B6D">
                <w:rPr>
                  <w:rStyle w:val="Hyperlink"/>
                  <w:rFonts w:cstheme="minorBidi"/>
                  <w:sz w:val="20"/>
                  <w:lang w:val="nl-BE"/>
                </w:rPr>
                <w:t>Excel</w:t>
              </w:r>
            </w:hyperlink>
            <w:r>
              <w:rPr>
                <w:sz w:val="20"/>
                <w:lang w:val="nl-BE"/>
              </w:rPr>
              <w:t>)</w:t>
            </w:r>
          </w:p>
        </w:tc>
        <w:tc>
          <w:tcPr>
            <w:tcW w:w="2977" w:type="dxa"/>
          </w:tcPr>
          <w:p w14:paraId="380ABE04" w14:textId="77777777" w:rsidR="00043C08" w:rsidRPr="006D682A" w:rsidRDefault="00043C08" w:rsidP="009949F0">
            <w:pPr>
              <w:spacing w:after="0"/>
              <w:rPr>
                <w:sz w:val="20"/>
                <w:lang w:val="nl-BE"/>
              </w:rPr>
            </w:pPr>
          </w:p>
        </w:tc>
      </w:tr>
      <w:tr w:rsidR="00043C08" w:rsidRPr="0040243B" w14:paraId="380ABE0F" w14:textId="77777777" w:rsidTr="00043C08">
        <w:tc>
          <w:tcPr>
            <w:tcW w:w="440" w:type="dxa"/>
          </w:tcPr>
          <w:p w14:paraId="380ABE07" w14:textId="7E91996E" w:rsidR="00043C08" w:rsidRPr="006D682A" w:rsidRDefault="00043C08" w:rsidP="009949F0">
            <w:pPr>
              <w:spacing w:after="0"/>
              <w:rPr>
                <w:sz w:val="20"/>
                <w:lang w:val="nl-BE"/>
              </w:rPr>
            </w:pPr>
            <w:r w:rsidRPr="006D682A">
              <w:rPr>
                <w:sz w:val="20"/>
                <w:lang w:val="nl-BE"/>
              </w:rPr>
              <w:t>7</w:t>
            </w:r>
          </w:p>
        </w:tc>
        <w:tc>
          <w:tcPr>
            <w:tcW w:w="2645" w:type="dxa"/>
          </w:tcPr>
          <w:p w14:paraId="380ABE08" w14:textId="77777777" w:rsidR="00043C08" w:rsidRPr="0040243B" w:rsidRDefault="00043C08" w:rsidP="009949F0">
            <w:pPr>
              <w:spacing w:after="0"/>
              <w:rPr>
                <w:rFonts w:cstheme="minorHAnsi"/>
                <w:b/>
                <w:sz w:val="20"/>
                <w:szCs w:val="20"/>
                <w:lang w:val="nl-BE"/>
              </w:rPr>
            </w:pPr>
            <w:r w:rsidRPr="0040243B">
              <w:rPr>
                <w:rFonts w:cstheme="minorHAnsi"/>
                <w:b/>
                <w:spacing w:val="-3"/>
                <w:sz w:val="20"/>
                <w:szCs w:val="20"/>
                <w:lang w:val="nl-BE"/>
              </w:rPr>
              <w:t>Documenten ter staving van het duurzaam bouwen</w:t>
            </w:r>
          </w:p>
        </w:tc>
        <w:tc>
          <w:tcPr>
            <w:tcW w:w="4536" w:type="dxa"/>
          </w:tcPr>
          <w:p w14:paraId="380ABE09" w14:textId="64502569" w:rsidR="00043C08" w:rsidRPr="005A6CC4" w:rsidRDefault="00043C08" w:rsidP="005A6CC4">
            <w:pPr>
              <w:pStyle w:val="Lijstalinea"/>
              <w:numPr>
                <w:ilvl w:val="0"/>
                <w:numId w:val="20"/>
              </w:num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pacing w:val="-3"/>
                <w:sz w:val="20"/>
                <w:szCs w:val="20"/>
                <w:lang w:val="nl-BE"/>
              </w:rPr>
              <w:t>E</w:t>
            </w:r>
            <w:r w:rsidRPr="005A6CC4">
              <w:rPr>
                <w:rFonts w:cstheme="minorHAnsi"/>
                <w:spacing w:val="-3"/>
                <w:sz w:val="20"/>
                <w:szCs w:val="20"/>
                <w:lang w:val="nl-BE"/>
              </w:rPr>
              <w:t>en actualisatie van de afvinklijst duurzaam bouwen op basis van een model dat ter beschikking wordt gesteld door het Fonds;</w:t>
            </w:r>
          </w:p>
          <w:p w14:paraId="380ABE0A" w14:textId="4A25D429" w:rsidR="00043C08" w:rsidRPr="0040243B" w:rsidRDefault="00043C08" w:rsidP="005A6CC4">
            <w:pPr>
              <w:pStyle w:val="Lijstalinea"/>
              <w:numPr>
                <w:ilvl w:val="0"/>
                <w:numId w:val="20"/>
              </w:numPr>
              <w:tabs>
                <w:tab w:val="left" w:pos="-1440"/>
                <w:tab w:val="left" w:pos="-720"/>
                <w:tab w:val="center" w:pos="4253"/>
                <w:tab w:val="right" w:pos="8222"/>
              </w:tabs>
              <w:spacing w:after="0" w:line="240" w:lineRule="auto"/>
              <w:rPr>
                <w:rFonts w:cstheme="minorHAnsi"/>
                <w:sz w:val="20"/>
                <w:szCs w:val="20"/>
                <w:lang w:val="nl-BE"/>
              </w:rPr>
            </w:pPr>
            <w:r>
              <w:rPr>
                <w:rFonts w:cstheme="minorHAnsi"/>
                <w:spacing w:val="-3"/>
                <w:sz w:val="20"/>
                <w:szCs w:val="20"/>
                <w:lang w:val="nl-BE"/>
              </w:rPr>
              <w:t>S</w:t>
            </w:r>
            <w:r w:rsidRPr="005A6CC4">
              <w:rPr>
                <w:rFonts w:cstheme="minorHAnsi"/>
                <w:spacing w:val="-3"/>
                <w:sz w:val="20"/>
                <w:szCs w:val="20"/>
                <w:lang w:val="nl-BE"/>
              </w:rPr>
              <w:t>tudies of adviezen ter ondersteuning van de aangeduide criteria duurzaam bouwen, waaronder een document ter staving van de energieprestatieregelgeving (EPB).</w:t>
            </w:r>
            <w:r w:rsidRPr="005A6CC4">
              <w:rPr>
                <w:rFonts w:ascii="Verdana" w:hAnsi="Verdana" w:cs="Calibri"/>
                <w:spacing w:val="-3"/>
                <w:lang w:val="nl-BE"/>
              </w:rPr>
              <w:t xml:space="preserve">   </w:t>
            </w:r>
          </w:p>
        </w:tc>
        <w:tc>
          <w:tcPr>
            <w:tcW w:w="3714" w:type="dxa"/>
          </w:tcPr>
          <w:p w14:paraId="02742DE9" w14:textId="365831AB" w:rsidR="00043C08" w:rsidRPr="006D682A" w:rsidRDefault="00043C08" w:rsidP="009949F0">
            <w:pPr>
              <w:spacing w:after="0"/>
              <w:rPr>
                <w:sz w:val="20"/>
                <w:lang w:val="nl-BE"/>
              </w:rPr>
            </w:pPr>
            <w:r w:rsidRPr="006D682A">
              <w:rPr>
                <w:sz w:val="20"/>
                <w:lang w:val="nl-BE"/>
              </w:rPr>
              <w:t>7_afvinklijst_naamvoorziening</w:t>
            </w:r>
          </w:p>
          <w:p w14:paraId="380ABE0B" w14:textId="2B3DBD72" w:rsidR="00043C08" w:rsidRPr="006D682A" w:rsidRDefault="00043C08" w:rsidP="009949F0">
            <w:pPr>
              <w:spacing w:after="0"/>
              <w:rPr>
                <w:sz w:val="20"/>
                <w:lang w:val="nl-BE"/>
              </w:rPr>
            </w:pPr>
            <w:r w:rsidRPr="006D682A">
              <w:rPr>
                <w:sz w:val="20"/>
                <w:lang w:val="nl-BE"/>
              </w:rPr>
              <w:t>+ eventuele studies en adviezen</w:t>
            </w:r>
            <w:r>
              <w:rPr>
                <w:sz w:val="20"/>
                <w:lang w:val="nl-BE"/>
              </w:rPr>
              <w:t xml:space="preserve"> (</w:t>
            </w:r>
            <w:hyperlink r:id="rId16" w:history="1">
              <w:r w:rsidRPr="00043C08">
                <w:rPr>
                  <w:rStyle w:val="Hyperlink"/>
                  <w:rFonts w:cstheme="minorBidi"/>
                  <w:sz w:val="20"/>
                  <w:lang w:val="nl-BE"/>
                </w:rPr>
                <w:t>AW</w:t>
              </w:r>
            </w:hyperlink>
            <w:r>
              <w:rPr>
                <w:sz w:val="20"/>
                <w:lang w:val="nl-BE"/>
              </w:rPr>
              <w:t xml:space="preserve"> – </w:t>
            </w:r>
            <w:hyperlink r:id="rId17" w:history="1">
              <w:r w:rsidRPr="00043C08">
                <w:rPr>
                  <w:rStyle w:val="Hyperlink"/>
                  <w:rFonts w:cstheme="minorBidi"/>
                  <w:sz w:val="20"/>
                  <w:lang w:val="nl-BE"/>
                </w:rPr>
                <w:t>BJB</w:t>
              </w:r>
            </w:hyperlink>
            <w:r>
              <w:rPr>
                <w:sz w:val="20"/>
                <w:lang w:val="nl-BE"/>
              </w:rPr>
              <w:t xml:space="preserve"> – </w:t>
            </w:r>
            <w:hyperlink r:id="rId18" w:history="1">
              <w:r w:rsidRPr="00043C08">
                <w:rPr>
                  <w:rStyle w:val="Hyperlink"/>
                  <w:rFonts w:cstheme="minorBidi"/>
                  <w:sz w:val="20"/>
                  <w:lang w:val="nl-BE"/>
                </w:rPr>
                <w:t>GK</w:t>
              </w:r>
            </w:hyperlink>
            <w:r>
              <w:rPr>
                <w:sz w:val="20"/>
                <w:lang w:val="nl-BE"/>
              </w:rPr>
              <w:t xml:space="preserve"> – </w:t>
            </w:r>
            <w:hyperlink r:id="rId19" w:history="1">
              <w:r w:rsidRPr="00043C08">
                <w:rPr>
                  <w:rStyle w:val="Hyperlink"/>
                  <w:rFonts w:cstheme="minorBidi"/>
                  <w:sz w:val="20"/>
                  <w:lang w:val="nl-BE"/>
                </w:rPr>
                <w:t>TZ</w:t>
              </w:r>
            </w:hyperlink>
            <w:r>
              <w:rPr>
                <w:sz w:val="20"/>
                <w:lang w:val="nl-BE"/>
              </w:rPr>
              <w:t xml:space="preserve"> – </w:t>
            </w:r>
            <w:hyperlink r:id="rId20" w:history="1">
              <w:r w:rsidRPr="00043C08">
                <w:rPr>
                  <w:rStyle w:val="Hyperlink"/>
                  <w:rFonts w:cstheme="minorBidi"/>
                  <w:sz w:val="20"/>
                  <w:lang w:val="nl-BE"/>
                </w:rPr>
                <w:t>PAG</w:t>
              </w:r>
            </w:hyperlink>
            <w:r>
              <w:rPr>
                <w:sz w:val="20"/>
                <w:lang w:val="nl-BE"/>
              </w:rPr>
              <w:t xml:space="preserve"> – </w:t>
            </w:r>
            <w:hyperlink r:id="rId21" w:history="1">
              <w:r w:rsidRPr="00043C08">
                <w:rPr>
                  <w:rStyle w:val="Hyperlink"/>
                  <w:rFonts w:cstheme="minorBidi"/>
                  <w:sz w:val="20"/>
                  <w:lang w:val="nl-BE"/>
                </w:rPr>
                <w:t>PMH</w:t>
              </w:r>
            </w:hyperlink>
            <w:r>
              <w:rPr>
                <w:sz w:val="20"/>
                <w:lang w:val="nl-BE"/>
              </w:rPr>
              <w:t>)</w:t>
            </w:r>
          </w:p>
        </w:tc>
        <w:tc>
          <w:tcPr>
            <w:tcW w:w="2977" w:type="dxa"/>
          </w:tcPr>
          <w:p w14:paraId="380ABE0D" w14:textId="77777777" w:rsidR="00043C08" w:rsidRPr="006D682A" w:rsidRDefault="00043C08" w:rsidP="009949F0">
            <w:pPr>
              <w:spacing w:after="0"/>
              <w:rPr>
                <w:sz w:val="20"/>
                <w:lang w:val="nl-BE"/>
              </w:rPr>
            </w:pPr>
          </w:p>
        </w:tc>
      </w:tr>
    </w:tbl>
    <w:p w14:paraId="380ABE10" w14:textId="3E11F2A0" w:rsidR="005A6CC4" w:rsidRDefault="005A6CC4"/>
    <w:p w14:paraId="380ABE11" w14:textId="77777777" w:rsidR="005A6CC4" w:rsidRPr="006D682A" w:rsidRDefault="005A6CC4" w:rsidP="000A42CD">
      <w:pPr>
        <w:tabs>
          <w:tab w:val="left" w:pos="-1440"/>
          <w:tab w:val="left" w:pos="-720"/>
          <w:tab w:val="center" w:pos="4253"/>
          <w:tab w:val="right" w:pos="8222"/>
        </w:tabs>
        <w:spacing w:after="0" w:line="240" w:lineRule="auto"/>
        <w:rPr>
          <w:rFonts w:eastAsia="Calibri" w:cstheme="minorHAnsi"/>
          <w:b/>
          <w:spacing w:val="-3"/>
          <w:sz w:val="20"/>
          <w:szCs w:val="20"/>
        </w:rPr>
      </w:pPr>
      <w:r w:rsidRPr="006D682A">
        <w:rPr>
          <w:rFonts w:eastAsia="Calibri" w:cstheme="minorHAnsi"/>
          <w:b/>
          <w:spacing w:val="-3"/>
          <w:sz w:val="20"/>
          <w:szCs w:val="20"/>
        </w:rPr>
        <w:t>De aanvrager houdt de volgende stukken ter beschikking</w:t>
      </w:r>
      <w:r w:rsidR="000A42CD" w:rsidRPr="006D682A">
        <w:rPr>
          <w:rFonts w:eastAsia="Calibri" w:cstheme="minorHAnsi"/>
          <w:b/>
          <w:spacing w:val="-3"/>
          <w:sz w:val="20"/>
          <w:szCs w:val="20"/>
        </w:rPr>
        <w:t xml:space="preserve">: </w:t>
      </w:r>
    </w:p>
    <w:p w14:paraId="380ABE12" w14:textId="77777777" w:rsidR="000A42CD" w:rsidRPr="000A42CD" w:rsidRDefault="000A42CD" w:rsidP="000A42CD">
      <w:pPr>
        <w:tabs>
          <w:tab w:val="left" w:pos="-1440"/>
          <w:tab w:val="left" w:pos="-720"/>
          <w:tab w:val="center" w:pos="4253"/>
          <w:tab w:val="right" w:pos="8222"/>
        </w:tabs>
        <w:spacing w:after="0" w:line="240" w:lineRule="auto"/>
        <w:rPr>
          <w:rFonts w:eastAsia="Calibri" w:cstheme="minorHAnsi"/>
          <w:spacing w:val="-3"/>
          <w:sz w:val="20"/>
          <w:szCs w:val="20"/>
        </w:rPr>
      </w:pPr>
    </w:p>
    <w:tbl>
      <w:tblPr>
        <w:tblStyle w:val="Tabelraster"/>
        <w:tblW w:w="14312" w:type="dxa"/>
        <w:tblLook w:val="04A0" w:firstRow="1" w:lastRow="0" w:firstColumn="1" w:lastColumn="0" w:noHBand="0" w:noVBand="1"/>
      </w:tblPr>
      <w:tblGrid>
        <w:gridCol w:w="437"/>
        <w:gridCol w:w="2621"/>
        <w:gridCol w:w="4592"/>
        <w:gridCol w:w="3685"/>
        <w:gridCol w:w="2977"/>
      </w:tblGrid>
      <w:tr w:rsidR="00043C08" w:rsidRPr="0040243B" w14:paraId="380ABE1A" w14:textId="77777777" w:rsidTr="00043C08">
        <w:tc>
          <w:tcPr>
            <w:tcW w:w="437" w:type="dxa"/>
          </w:tcPr>
          <w:p w14:paraId="380ABE13" w14:textId="4EC2F599" w:rsidR="00043C08" w:rsidRPr="0040243B" w:rsidRDefault="00043C08" w:rsidP="009949F0">
            <w:pPr>
              <w:spacing w:after="0"/>
              <w:rPr>
                <w:lang w:val="nl-BE"/>
              </w:rPr>
            </w:pPr>
            <w:r>
              <w:rPr>
                <w:lang w:val="nl-BE"/>
              </w:rPr>
              <w:t>1</w:t>
            </w:r>
          </w:p>
        </w:tc>
        <w:tc>
          <w:tcPr>
            <w:tcW w:w="2621" w:type="dxa"/>
          </w:tcPr>
          <w:p w14:paraId="380ABE14" w14:textId="77777777" w:rsidR="00043C08" w:rsidRPr="0040243B" w:rsidRDefault="00043C08" w:rsidP="00CF65D4">
            <w:pPr>
              <w:spacing w:after="0"/>
              <w:rPr>
                <w:rFonts w:cstheme="minorHAnsi"/>
                <w:b/>
                <w:sz w:val="20"/>
                <w:szCs w:val="20"/>
                <w:lang w:val="nl-BE"/>
              </w:rPr>
            </w:pPr>
            <w:r>
              <w:rPr>
                <w:rFonts w:cstheme="minorHAnsi"/>
                <w:b/>
                <w:sz w:val="20"/>
                <w:szCs w:val="20"/>
                <w:lang w:val="nl-BE"/>
              </w:rPr>
              <w:t>De bestekken</w:t>
            </w:r>
          </w:p>
        </w:tc>
        <w:tc>
          <w:tcPr>
            <w:tcW w:w="4592" w:type="dxa"/>
          </w:tcPr>
          <w:p w14:paraId="380ABE15" w14:textId="77777777" w:rsidR="00043C08" w:rsidRPr="0040243B" w:rsidRDefault="00043C08" w:rsidP="009949F0">
            <w:pPr>
              <w:spacing w:after="0" w:line="240" w:lineRule="auto"/>
              <w:rPr>
                <w:rFonts w:cstheme="minorHAnsi"/>
                <w:sz w:val="20"/>
                <w:szCs w:val="20"/>
                <w:lang w:val="nl-BE"/>
              </w:rPr>
            </w:pPr>
            <w:r>
              <w:rPr>
                <w:rFonts w:cstheme="minorHAnsi"/>
                <w:sz w:val="20"/>
                <w:szCs w:val="20"/>
                <w:lang w:val="nl-BE"/>
              </w:rPr>
              <w:t xml:space="preserve">De bestekken van de verschillende percelen van de aanbestedingen van de werken en leveringen. </w:t>
            </w:r>
          </w:p>
        </w:tc>
        <w:tc>
          <w:tcPr>
            <w:tcW w:w="3685" w:type="dxa"/>
          </w:tcPr>
          <w:p w14:paraId="380ABE16" w14:textId="77777777" w:rsidR="00043C08" w:rsidRPr="0040243B" w:rsidRDefault="00043C08" w:rsidP="009949F0">
            <w:pPr>
              <w:spacing w:after="0"/>
              <w:rPr>
                <w:lang w:val="nl-BE"/>
              </w:rPr>
            </w:pPr>
          </w:p>
        </w:tc>
        <w:tc>
          <w:tcPr>
            <w:tcW w:w="2977" w:type="dxa"/>
          </w:tcPr>
          <w:p w14:paraId="380ABE18" w14:textId="77777777" w:rsidR="00043C08" w:rsidRPr="0040243B" w:rsidRDefault="00043C08" w:rsidP="009949F0">
            <w:pPr>
              <w:spacing w:after="0"/>
              <w:rPr>
                <w:lang w:val="nl-BE"/>
              </w:rPr>
            </w:pPr>
          </w:p>
        </w:tc>
      </w:tr>
      <w:tr w:rsidR="00043C08" w:rsidRPr="0040243B" w14:paraId="380ABE26" w14:textId="77777777" w:rsidTr="00043C08">
        <w:tc>
          <w:tcPr>
            <w:tcW w:w="437" w:type="dxa"/>
          </w:tcPr>
          <w:p w14:paraId="380ABE1B" w14:textId="59D5AF2B" w:rsidR="00043C08" w:rsidRPr="0040243B" w:rsidRDefault="00043C08" w:rsidP="009949F0">
            <w:pPr>
              <w:spacing w:after="0"/>
              <w:rPr>
                <w:lang w:val="nl-BE"/>
              </w:rPr>
            </w:pPr>
            <w:r>
              <w:rPr>
                <w:lang w:val="nl-BE"/>
              </w:rPr>
              <w:t>2</w:t>
            </w:r>
          </w:p>
        </w:tc>
        <w:tc>
          <w:tcPr>
            <w:tcW w:w="2621" w:type="dxa"/>
          </w:tcPr>
          <w:p w14:paraId="380ABE1C" w14:textId="77777777" w:rsidR="00043C08" w:rsidRPr="0040243B" w:rsidRDefault="00043C08" w:rsidP="009949F0">
            <w:pPr>
              <w:spacing w:after="0"/>
              <w:rPr>
                <w:rFonts w:cstheme="minorHAnsi"/>
                <w:b/>
                <w:sz w:val="20"/>
                <w:szCs w:val="20"/>
                <w:lang w:val="nl-BE"/>
              </w:rPr>
            </w:pPr>
            <w:r w:rsidRPr="000A42CD">
              <w:rPr>
                <w:rFonts w:cstheme="minorHAnsi"/>
                <w:b/>
                <w:sz w:val="20"/>
                <w:szCs w:val="20"/>
                <w:lang w:val="nl-BE"/>
              </w:rPr>
              <w:t>Het gunningsdossier per aanbesteding</w:t>
            </w:r>
          </w:p>
        </w:tc>
        <w:tc>
          <w:tcPr>
            <w:tcW w:w="4592" w:type="dxa"/>
          </w:tcPr>
          <w:p w14:paraId="380ABE1D" w14:textId="77777777" w:rsidR="00043C08" w:rsidRPr="000A42CD" w:rsidRDefault="00043C08" w:rsidP="000A42CD">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0A42CD">
              <w:rPr>
                <w:rFonts w:cstheme="minorHAnsi"/>
                <w:spacing w:val="-3"/>
                <w:sz w:val="20"/>
                <w:szCs w:val="20"/>
                <w:lang w:val="nl-BE"/>
              </w:rPr>
              <w:t>het proces-verbaal van de opening van de inschrijvingen;</w:t>
            </w:r>
          </w:p>
          <w:p w14:paraId="380ABE1E" w14:textId="77777777" w:rsidR="00043C08" w:rsidRPr="000A42CD" w:rsidRDefault="00043C08" w:rsidP="000A42CD">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0A42CD">
              <w:rPr>
                <w:rFonts w:cstheme="minorHAnsi"/>
                <w:spacing w:val="-3"/>
                <w:sz w:val="20"/>
                <w:szCs w:val="20"/>
                <w:lang w:val="nl-BE"/>
              </w:rPr>
              <w:t>alle biedingen;</w:t>
            </w:r>
          </w:p>
          <w:p w14:paraId="380ABE1F" w14:textId="77777777" w:rsidR="00043C08" w:rsidRPr="000A42CD" w:rsidRDefault="00043C08" w:rsidP="000A42CD">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0A42CD">
              <w:rPr>
                <w:rFonts w:cstheme="minorHAnsi"/>
                <w:spacing w:val="-3"/>
                <w:sz w:val="20"/>
                <w:szCs w:val="20"/>
                <w:lang w:val="nl-BE"/>
              </w:rPr>
              <w:t>de verslagen van de controle van de biedingen;</w:t>
            </w:r>
          </w:p>
          <w:p w14:paraId="380ABE20" w14:textId="77777777" w:rsidR="00043C08" w:rsidRPr="000A42CD" w:rsidRDefault="00043C08" w:rsidP="000A42CD">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0A42CD">
              <w:rPr>
                <w:rFonts w:cstheme="minorHAnsi"/>
                <w:spacing w:val="-3"/>
                <w:sz w:val="20"/>
                <w:szCs w:val="20"/>
                <w:lang w:val="nl-BE"/>
              </w:rPr>
              <w:t>de door de aanvrager gemotiveerde keuze van de aannemer of leverancier.</w:t>
            </w:r>
          </w:p>
          <w:p w14:paraId="380ABE21" w14:textId="77777777" w:rsidR="00043C08" w:rsidRPr="0040243B" w:rsidRDefault="00043C08" w:rsidP="009949F0">
            <w:pPr>
              <w:spacing w:after="0" w:line="240" w:lineRule="auto"/>
              <w:rPr>
                <w:rFonts w:cstheme="minorHAnsi"/>
                <w:spacing w:val="-3"/>
                <w:sz w:val="20"/>
                <w:szCs w:val="20"/>
                <w:lang w:val="nl-BE"/>
              </w:rPr>
            </w:pPr>
          </w:p>
        </w:tc>
        <w:tc>
          <w:tcPr>
            <w:tcW w:w="3685" w:type="dxa"/>
          </w:tcPr>
          <w:p w14:paraId="380ABE22" w14:textId="77777777" w:rsidR="00043C08" w:rsidRPr="0040243B" w:rsidRDefault="00043C08" w:rsidP="009949F0">
            <w:pPr>
              <w:spacing w:after="0"/>
              <w:rPr>
                <w:lang w:val="nl-BE"/>
              </w:rPr>
            </w:pPr>
          </w:p>
        </w:tc>
        <w:tc>
          <w:tcPr>
            <w:tcW w:w="2977" w:type="dxa"/>
          </w:tcPr>
          <w:p w14:paraId="380ABE24" w14:textId="77777777" w:rsidR="00043C08" w:rsidRPr="0040243B" w:rsidRDefault="00043C08" w:rsidP="009949F0">
            <w:pPr>
              <w:spacing w:after="0"/>
              <w:rPr>
                <w:lang w:val="nl-BE"/>
              </w:rPr>
            </w:pPr>
          </w:p>
        </w:tc>
      </w:tr>
    </w:tbl>
    <w:p w14:paraId="380ABE27" w14:textId="77777777" w:rsidR="000A42CD" w:rsidRDefault="000A42CD"/>
    <w:p w14:paraId="380ABE28" w14:textId="77777777" w:rsidR="00DE4858" w:rsidRPr="000A42CD" w:rsidRDefault="000A42CD" w:rsidP="000A42CD">
      <w:pPr>
        <w:tabs>
          <w:tab w:val="left" w:pos="9034"/>
        </w:tabs>
      </w:pPr>
      <w:r>
        <w:tab/>
      </w:r>
    </w:p>
    <w:sectPr w:rsidR="00DE4858" w:rsidRPr="000A42CD" w:rsidSect="00DE4858">
      <w:headerReference w:type="default" r:id="rId22"/>
      <w:footerReference w:type="default" r:id="rId2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698F" w14:textId="77777777" w:rsidR="004B523F" w:rsidRDefault="004B523F" w:rsidP="000A42CD">
      <w:pPr>
        <w:spacing w:after="0" w:line="240" w:lineRule="auto"/>
      </w:pPr>
      <w:r>
        <w:separator/>
      </w:r>
    </w:p>
  </w:endnote>
  <w:endnote w:type="continuationSeparator" w:id="0">
    <w:p w14:paraId="26BDE0F8" w14:textId="77777777" w:rsidR="004B523F" w:rsidRDefault="004B523F" w:rsidP="000A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88456"/>
      <w:docPartObj>
        <w:docPartGallery w:val="Page Numbers (Bottom of Page)"/>
        <w:docPartUnique/>
      </w:docPartObj>
    </w:sdtPr>
    <w:sdtEndPr/>
    <w:sdtContent>
      <w:p w14:paraId="380ABE2D" w14:textId="34ED6944" w:rsidR="000A42CD" w:rsidRDefault="00901C9E">
        <w:pPr>
          <w:pStyle w:val="Voettekst"/>
          <w:jc w:val="center"/>
        </w:pPr>
        <w:r>
          <w:rPr>
            <w:noProof/>
            <w:lang w:eastAsia="nl-BE"/>
          </w:rPr>
          <w:drawing>
            <wp:anchor distT="0" distB="0" distL="114300" distR="114300" simplePos="0" relativeHeight="251661312" behindDoc="0" locked="0" layoutInCell="1" allowOverlap="1" wp14:anchorId="5350A729" wp14:editId="5641567B">
              <wp:simplePos x="0" y="0"/>
              <wp:positionH relativeFrom="column">
                <wp:posOffset>-102870</wp:posOffset>
              </wp:positionH>
              <wp:positionV relativeFrom="paragraph">
                <wp:posOffset>118110</wp:posOffset>
              </wp:positionV>
              <wp:extent cx="1520825" cy="574675"/>
              <wp:effectExtent l="0" t="0" r="3175" b="0"/>
              <wp:wrapSquare wrapText="bothSides"/>
              <wp:docPr id="4" name="Afbeelding 4"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CD">
          <w:fldChar w:fldCharType="begin"/>
        </w:r>
        <w:r w:rsidR="000A42CD">
          <w:instrText>PAGE   \* MERGEFORMAT</w:instrText>
        </w:r>
        <w:r w:rsidR="000A42CD">
          <w:fldChar w:fldCharType="separate"/>
        </w:r>
        <w:r w:rsidR="00AA3931" w:rsidRPr="00AA3931">
          <w:rPr>
            <w:noProof/>
            <w:lang w:val="nl-NL"/>
          </w:rPr>
          <w:t>2</w:t>
        </w:r>
        <w:r w:rsidR="000A42CD">
          <w:fldChar w:fldCharType="end"/>
        </w:r>
      </w:p>
    </w:sdtContent>
  </w:sdt>
  <w:p w14:paraId="380ABE2E" w14:textId="72A01D75" w:rsidR="000A42CD" w:rsidRDefault="000A42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A626" w14:textId="77777777" w:rsidR="004B523F" w:rsidRDefault="004B523F" w:rsidP="000A42CD">
      <w:pPr>
        <w:spacing w:after="0" w:line="240" w:lineRule="auto"/>
      </w:pPr>
      <w:r>
        <w:separator/>
      </w:r>
    </w:p>
  </w:footnote>
  <w:footnote w:type="continuationSeparator" w:id="0">
    <w:p w14:paraId="38C61E58" w14:textId="77777777" w:rsidR="004B523F" w:rsidRDefault="004B523F" w:rsidP="000A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16E6" w14:textId="403BDD87" w:rsidR="00901C9E" w:rsidRDefault="00901C9E">
    <w:pPr>
      <w:pStyle w:val="Koptekst"/>
    </w:pPr>
    <w:r>
      <w:rPr>
        <w:noProof/>
        <w:lang w:eastAsia="nl-BE"/>
      </w:rPr>
      <w:drawing>
        <wp:anchor distT="0" distB="0" distL="114300" distR="114300" simplePos="0" relativeHeight="251659264" behindDoc="0" locked="0" layoutInCell="1" allowOverlap="1" wp14:anchorId="53AE6560" wp14:editId="7502F54A">
          <wp:simplePos x="0" y="0"/>
          <wp:positionH relativeFrom="column">
            <wp:posOffset>-108585</wp:posOffset>
          </wp:positionH>
          <wp:positionV relativeFrom="paragraph">
            <wp:posOffset>-215265</wp:posOffset>
          </wp:positionV>
          <wp:extent cx="1543685" cy="565785"/>
          <wp:effectExtent l="0" t="0" r="0" b="5715"/>
          <wp:wrapSquare wrapText="bothSides"/>
          <wp:docPr id="7" name="Afbeelding 7"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AB21BB"/>
    <w:multiLevelType w:val="hybridMultilevel"/>
    <w:tmpl w:val="75329E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B6E5E13"/>
    <w:multiLevelType w:val="hybridMultilevel"/>
    <w:tmpl w:val="D152E8F8"/>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21E770D"/>
    <w:multiLevelType w:val="hybridMultilevel"/>
    <w:tmpl w:val="56E2A66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494F62"/>
    <w:multiLevelType w:val="hybridMultilevel"/>
    <w:tmpl w:val="56E2A66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D5B52ED"/>
    <w:multiLevelType w:val="hybridMultilevel"/>
    <w:tmpl w:val="51AEFF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3" w15:restartNumberingAfterBreak="0">
    <w:nsid w:val="52A01853"/>
    <w:multiLevelType w:val="hybridMultilevel"/>
    <w:tmpl w:val="2CC62CF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9"/>
  </w:num>
  <w:num w:numId="5">
    <w:abstractNumId w:val="12"/>
  </w:num>
  <w:num w:numId="6">
    <w:abstractNumId w:val="12"/>
  </w:num>
  <w:num w:numId="7">
    <w:abstractNumId w:val="12"/>
  </w:num>
  <w:num w:numId="8">
    <w:abstractNumId w:val="12"/>
  </w:num>
  <w:num w:numId="9">
    <w:abstractNumId w:val="12"/>
  </w:num>
  <w:num w:numId="10">
    <w:abstractNumId w:val="7"/>
  </w:num>
  <w:num w:numId="11">
    <w:abstractNumId w:val="15"/>
  </w:num>
  <w:num w:numId="12">
    <w:abstractNumId w:val="14"/>
  </w:num>
  <w:num w:numId="13">
    <w:abstractNumId w:val="3"/>
  </w:num>
  <w:num w:numId="14">
    <w:abstractNumId w:val="11"/>
  </w:num>
  <w:num w:numId="15">
    <w:abstractNumId w:val="17"/>
  </w:num>
  <w:num w:numId="16">
    <w:abstractNumId w:val="0"/>
  </w:num>
  <w:num w:numId="17">
    <w:abstractNumId w:val="5"/>
  </w:num>
  <w:num w:numId="18">
    <w:abstractNumId w:val="16"/>
  </w:num>
  <w:num w:numId="19">
    <w:abstractNumId w:val="2"/>
  </w:num>
  <w:num w:numId="20">
    <w:abstractNumId w:val="8"/>
  </w:num>
  <w:num w:numId="21">
    <w:abstractNumId w:val="13"/>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58"/>
    <w:rsid w:val="000218E6"/>
    <w:rsid w:val="00043C08"/>
    <w:rsid w:val="00077F93"/>
    <w:rsid w:val="000A42CD"/>
    <w:rsid w:val="000C5894"/>
    <w:rsid w:val="000D5FDD"/>
    <w:rsid w:val="0010617C"/>
    <w:rsid w:val="00150DF6"/>
    <w:rsid w:val="001B0B64"/>
    <w:rsid w:val="00210D9B"/>
    <w:rsid w:val="00274DA0"/>
    <w:rsid w:val="003E042B"/>
    <w:rsid w:val="0040243B"/>
    <w:rsid w:val="00446641"/>
    <w:rsid w:val="004B523F"/>
    <w:rsid w:val="005A6CC4"/>
    <w:rsid w:val="005D7FCC"/>
    <w:rsid w:val="006D682A"/>
    <w:rsid w:val="00753139"/>
    <w:rsid w:val="007845D4"/>
    <w:rsid w:val="00807142"/>
    <w:rsid w:val="00825BF5"/>
    <w:rsid w:val="00901C9E"/>
    <w:rsid w:val="00911F5B"/>
    <w:rsid w:val="00991993"/>
    <w:rsid w:val="009949F0"/>
    <w:rsid w:val="00A33E6C"/>
    <w:rsid w:val="00AA3931"/>
    <w:rsid w:val="00B3023B"/>
    <w:rsid w:val="00B3551B"/>
    <w:rsid w:val="00B4002B"/>
    <w:rsid w:val="00B419E4"/>
    <w:rsid w:val="00B4696F"/>
    <w:rsid w:val="00C60383"/>
    <w:rsid w:val="00CF65D4"/>
    <w:rsid w:val="00D2462B"/>
    <w:rsid w:val="00D47923"/>
    <w:rsid w:val="00DE4200"/>
    <w:rsid w:val="00DE4858"/>
    <w:rsid w:val="00EF0A3E"/>
    <w:rsid w:val="00FC6B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ABDC8"/>
  <w15:docId w15:val="{079BAD49-8051-4626-AFE4-8E06704C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 w:type="character" w:styleId="Onopgelostemelding">
    <w:name w:val="Unresolved Mention"/>
    <w:basedOn w:val="Standaardalinea-lettertype"/>
    <w:uiPriority w:val="99"/>
    <w:semiHidden/>
    <w:unhideWhenUsed/>
    <w:rsid w:val="00FC6B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partementwvg.be/sites/default/files/media/documenten/Kopie%20van%20Sjabloon_bouwkost_incl.eindafrekening_versiemei2018.xlsx" TargetMode="External"/><Relationship Id="rId18" Type="http://schemas.openxmlformats.org/officeDocument/2006/relationships/hyperlink" Target="https://www.departementwvg.be/sites/default/files/media/documenten/101130_Afvinklijst_VIPA_criteria_duurzaamheid_sector_kinderdagopvang.docx" TargetMode="External"/><Relationship Id="rId3" Type="http://schemas.openxmlformats.org/officeDocument/2006/relationships/customXml" Target="../customXml/item3.xml"/><Relationship Id="rId21" Type="http://schemas.openxmlformats.org/officeDocument/2006/relationships/hyperlink" Target="https://www.departementwvg.be/sites/default/files/media/documenten/101130_Afvinklijst_VIPA_criteria_duurzaamheid_sector_voorzieningen_personen_handicap.docx" TargetMode="External"/><Relationship Id="rId7" Type="http://schemas.openxmlformats.org/officeDocument/2006/relationships/settings" Target="settings.xml"/><Relationship Id="rId12" Type="http://schemas.openxmlformats.org/officeDocument/2006/relationships/hyperlink" Target="https://www.departementwvg.be/files/sjabloongunningenversiemei2018xlsx-0" TargetMode="External"/><Relationship Id="rId17" Type="http://schemas.openxmlformats.org/officeDocument/2006/relationships/hyperlink" Target="https://www.departementwvg.be/sites/default/files/media/documenten/101130_Afvinklijst_VIPA_criteria_duurzaamheid_sector_bijzondere%20jeugdbijstand.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partementwvg.be/sites/default/files/media/images/101130_Afvinklijst_VIPA_criteria_duurzaamheid_sector-algemeen_welzijnswerk.docx" TargetMode="External"/><Relationship Id="rId20" Type="http://schemas.openxmlformats.org/officeDocument/2006/relationships/hyperlink" Target="https://www.departementwvg.be/sites/default/files/media/documenten/101130_Afvinklijst_VIPA_criteria_duurzaamheid_sector_preventieve_ambulante_gezondheidszorg.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partementwvg.be/files/zelfevaluatie2klassiekdocx-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epartementwvg.be/files/sjabloon-pvexlsx-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epartementwvg.be/sites/default/files/media/documenten/101130_Afvinklijst_VIPA_criteria_duurzaamheid_sector_ouderen_en_thuisvoorzieninge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partementwvg.be/files/sjabloonpvedocx-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7" ma:contentTypeDescription="Een nieuw document maken." ma:contentTypeScope="" ma:versionID="e0bde145f794039bccb29262650ee955">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a20f841177103a4f7e16bc267ec73328"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A2C2-48D7-43F2-9F52-4161CAC99D64}">
  <ds:schemaRefs>
    <ds:schemaRef ds:uri="http://schemas.microsoft.com/office/2006/metadata/properties"/>
    <ds:schemaRef ds:uri="ddff576a-dbbc-4494-a6a3-7f20f9e3b96e"/>
    <ds:schemaRef ds:uri="6f1249d8-8563-47e1-b628-fdc44376b02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CF6051E-A777-4848-8E20-9EC804FB9929}">
  <ds:schemaRefs>
    <ds:schemaRef ds:uri="http://schemas.microsoft.com/sharepoint/v3/contenttype/forms"/>
  </ds:schemaRefs>
</ds:datastoreItem>
</file>

<file path=customXml/itemProps3.xml><?xml version="1.0" encoding="utf-8"?>
<ds:datastoreItem xmlns:ds="http://schemas.openxmlformats.org/officeDocument/2006/customXml" ds:itemID="{CC72494C-CA55-4430-8B0B-53D7F8EEF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576a-dbbc-4494-a6a3-7f20f9e3b96e"/>
    <ds:schemaRef ds:uri="6f1249d8-8563-47e1-b628-fdc44376b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C9AB6-09FD-438C-B52D-DE6EC777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3988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Feys, Sara VIPA</dc:creator>
  <cp:keywords/>
  <cp:lastModifiedBy>Cousaert Christophe</cp:lastModifiedBy>
  <cp:revision>2</cp:revision>
  <dcterms:created xsi:type="dcterms:W3CDTF">2018-09-14T13:38:00Z</dcterms:created>
  <dcterms:modified xsi:type="dcterms:W3CDTF">2018-09-14T13:38:00Z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