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pPr w:leftFromText="142" w:rightFromText="142" w:vertAnchor="page" w:horzAnchor="page" w:tblpX="6527" w:tblpY="736"/>
        <w:tblOverlap w:val="never"/>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4395"/>
      </w:tblGrid>
      <w:tr w:rsidR="00E62DA9" w:rsidRPr="00700D64" w14:paraId="3111E757" w14:textId="77777777" w:rsidTr="00DC0643">
        <w:trPr>
          <w:trHeight w:val="1843"/>
        </w:trPr>
        <w:tc>
          <w:tcPr>
            <w:tcW w:w="4395" w:type="dxa"/>
          </w:tcPr>
          <w:p w14:paraId="5776BD4F" w14:textId="77777777" w:rsidR="00E62DA9" w:rsidRPr="00DC0643" w:rsidRDefault="00C07787" w:rsidP="004132CB">
            <w:pPr>
              <w:pStyle w:val="Afdeling"/>
              <w:tabs>
                <w:tab w:val="left" w:pos="3119"/>
              </w:tabs>
              <w:spacing w:line="240" w:lineRule="auto"/>
              <w:rPr>
                <w:rFonts w:cs="Calibri"/>
                <w:b/>
              </w:rPr>
            </w:pPr>
            <w:r>
              <w:rPr>
                <w:rFonts w:cs="Calibri"/>
                <w:b/>
              </w:rPr>
              <w:t>Zorginspectie</w:t>
            </w:r>
          </w:p>
          <w:p w14:paraId="01495A37" w14:textId="77777777" w:rsidR="00E62DA9" w:rsidRPr="00DC0643" w:rsidRDefault="00E62DA9" w:rsidP="004132CB">
            <w:pPr>
              <w:pStyle w:val="Adresafzender"/>
              <w:spacing w:line="240" w:lineRule="auto"/>
              <w:rPr>
                <w:rFonts w:cs="Calibri"/>
              </w:rPr>
            </w:pPr>
            <w:r w:rsidRPr="00DC0643">
              <w:rPr>
                <w:rFonts w:cs="Calibri"/>
              </w:rPr>
              <w:t xml:space="preserve">Koning Albert II-laan 35 bus </w:t>
            </w:r>
            <w:r w:rsidR="008E62DD" w:rsidRPr="00DC0643">
              <w:rPr>
                <w:rFonts w:cs="Calibri"/>
              </w:rPr>
              <w:t>3</w:t>
            </w:r>
            <w:r w:rsidR="00C07787">
              <w:rPr>
                <w:rFonts w:cs="Calibri"/>
              </w:rPr>
              <w:t>1</w:t>
            </w:r>
          </w:p>
          <w:p w14:paraId="7616B3A3" w14:textId="77777777" w:rsidR="00E62DA9" w:rsidRPr="00CE12F3" w:rsidRDefault="00E62DA9" w:rsidP="004132CB">
            <w:pPr>
              <w:pStyle w:val="Adresafzender"/>
              <w:spacing w:line="240" w:lineRule="auto"/>
              <w:rPr>
                <w:rFonts w:cs="Calibri"/>
                <w:lang w:val="de-DE"/>
              </w:rPr>
            </w:pPr>
            <w:r w:rsidRPr="00CE12F3">
              <w:rPr>
                <w:rFonts w:cs="Calibri"/>
                <w:lang w:val="de-DE"/>
              </w:rPr>
              <w:t>1030 Brussel</w:t>
            </w:r>
          </w:p>
          <w:p w14:paraId="5FF6753E" w14:textId="77777777" w:rsidR="00E62DA9" w:rsidRPr="00CE12F3" w:rsidRDefault="00E62DA9" w:rsidP="004132CB">
            <w:pPr>
              <w:pStyle w:val="Adresafzender"/>
              <w:spacing w:line="240" w:lineRule="auto"/>
              <w:rPr>
                <w:rFonts w:cs="Calibri"/>
                <w:lang w:val="de-DE"/>
              </w:rPr>
            </w:pPr>
            <w:r w:rsidRPr="00CE12F3">
              <w:rPr>
                <w:rStyle w:val="vet"/>
                <w:rFonts w:cs="Calibri"/>
                <w:lang w:val="de-DE"/>
              </w:rPr>
              <w:t>T</w:t>
            </w:r>
            <w:r w:rsidRPr="00CE12F3">
              <w:rPr>
                <w:rFonts w:cs="Calibri"/>
                <w:b/>
                <w:lang w:val="de-DE"/>
              </w:rPr>
              <w:t xml:space="preserve"> </w:t>
            </w:r>
            <w:r w:rsidR="0002075F" w:rsidRPr="00CE12F3">
              <w:rPr>
                <w:rFonts w:cs="Calibri"/>
                <w:szCs w:val="20"/>
                <w:lang w:val="de-DE"/>
              </w:rPr>
              <w:t>02 553 3</w:t>
            </w:r>
            <w:r w:rsidR="00C07787">
              <w:rPr>
                <w:rFonts w:cs="Calibri"/>
                <w:szCs w:val="20"/>
                <w:lang w:val="de-DE"/>
              </w:rPr>
              <w:t>4 34</w:t>
            </w:r>
          </w:p>
          <w:p w14:paraId="0CFCA8AA" w14:textId="77777777" w:rsidR="00E62DA9" w:rsidRPr="00CE12F3" w:rsidRDefault="00CE12F3" w:rsidP="004132CB">
            <w:pPr>
              <w:pStyle w:val="Adresafzender"/>
              <w:spacing w:line="240" w:lineRule="auto"/>
              <w:rPr>
                <w:rFonts w:cs="Calibri"/>
                <w:lang w:val="de-DE"/>
              </w:rPr>
            </w:pPr>
            <w:r w:rsidRPr="00CE12F3">
              <w:rPr>
                <w:rStyle w:val="vet"/>
                <w:rFonts w:cs="Calibri"/>
                <w:lang w:val="de-DE"/>
              </w:rPr>
              <w:t>E</w:t>
            </w:r>
            <w:r w:rsidR="00E62DA9" w:rsidRPr="00CE12F3">
              <w:rPr>
                <w:rFonts w:cs="Calibri"/>
                <w:b/>
                <w:lang w:val="de-DE"/>
              </w:rPr>
              <w:t xml:space="preserve"> </w:t>
            </w:r>
            <w:r w:rsidR="00C07787" w:rsidRPr="00C07787">
              <w:rPr>
                <w:rFonts w:cs="Calibri"/>
                <w:lang w:val="de-DE"/>
              </w:rPr>
              <w:t>contact.zorginspectie</w:t>
            </w:r>
            <w:r w:rsidRPr="00CE12F3">
              <w:rPr>
                <w:rFonts w:cs="Calibri"/>
                <w:szCs w:val="20"/>
                <w:lang w:val="de-DE"/>
              </w:rPr>
              <w:t>@vlaanderen.be</w:t>
            </w:r>
          </w:p>
          <w:p w14:paraId="53DF2CC4" w14:textId="77777777" w:rsidR="00E62DA9" w:rsidRPr="00CE12F3" w:rsidRDefault="00E62DA9" w:rsidP="004132CB">
            <w:pPr>
              <w:pStyle w:val="Adresafzender"/>
              <w:spacing w:line="240" w:lineRule="auto"/>
              <w:rPr>
                <w:rStyle w:val="vet"/>
                <w:rFonts w:cs="Calibri"/>
                <w:lang w:val="de-DE"/>
              </w:rPr>
            </w:pPr>
            <w:r w:rsidRPr="00CE12F3">
              <w:rPr>
                <w:rStyle w:val="vet"/>
                <w:rFonts w:cs="Calibri"/>
                <w:lang w:val="de-DE"/>
              </w:rPr>
              <w:t>www.departementwvg.be</w:t>
            </w:r>
          </w:p>
          <w:p w14:paraId="33C53F15" w14:textId="77777777" w:rsidR="00E62DA9" w:rsidRPr="00CE12F3" w:rsidRDefault="00C07787" w:rsidP="0002075F">
            <w:pPr>
              <w:pStyle w:val="Adresafzender"/>
              <w:spacing w:line="240" w:lineRule="exact"/>
              <w:rPr>
                <w:rFonts w:cs="Calibri"/>
                <w:lang w:val="de-DE"/>
              </w:rPr>
            </w:pPr>
            <w:r w:rsidRPr="00DF647B">
              <w:rPr>
                <w:rFonts w:cs="Calibri"/>
                <w:b/>
                <w:lang w:val="de-DE"/>
              </w:rPr>
              <w:t>www.zorginspectie.be</w:t>
            </w:r>
          </w:p>
        </w:tc>
      </w:tr>
    </w:tbl>
    <w:p w14:paraId="16E4BEDD" w14:textId="77777777" w:rsidR="00F71249" w:rsidRPr="00CE12F3" w:rsidRDefault="00F71249" w:rsidP="00CE12F3">
      <w:pPr>
        <w:pStyle w:val="Geenafstand"/>
        <w:rPr>
          <w:lang w:val="de-DE"/>
        </w:rPr>
      </w:pPr>
    </w:p>
    <w:p w14:paraId="5D87C5E2" w14:textId="77777777" w:rsidR="00F71249" w:rsidRDefault="00F71249" w:rsidP="00CE12F3">
      <w:pPr>
        <w:pStyle w:val="Geenafstand"/>
        <w:rPr>
          <w:lang w:val="de-DE"/>
        </w:rPr>
      </w:pPr>
    </w:p>
    <w:p w14:paraId="7A867108" w14:textId="77777777" w:rsidR="0086486B" w:rsidRDefault="0086486B" w:rsidP="00CE12F3">
      <w:pPr>
        <w:pStyle w:val="Geenafstand"/>
        <w:rPr>
          <w:lang w:val="de-DE"/>
        </w:rPr>
      </w:pPr>
    </w:p>
    <w:p w14:paraId="607AD7FC" w14:textId="77777777" w:rsidR="00F71249" w:rsidRPr="00CE12F3" w:rsidRDefault="00F71249" w:rsidP="00CE12F3">
      <w:pPr>
        <w:pStyle w:val="Geenafstand"/>
        <w:rPr>
          <w:lang w:val="de-DE"/>
        </w:rPr>
        <w:sectPr w:rsidR="00F71249" w:rsidRPr="00CE12F3" w:rsidSect="0051055C">
          <w:headerReference w:type="even" r:id="rId11"/>
          <w:headerReference w:type="default" r:id="rId12"/>
          <w:footerReference w:type="even" r:id="rId13"/>
          <w:footerReference w:type="default" r:id="rId14"/>
          <w:headerReference w:type="first" r:id="rId15"/>
          <w:footerReference w:type="first" r:id="rId16"/>
          <w:pgSz w:w="11906" w:h="16838" w:code="9"/>
          <w:pgMar w:top="2642" w:right="851" w:bottom="1701" w:left="1134" w:header="851" w:footer="851" w:gutter="0"/>
          <w:cols w:space="708"/>
          <w:titlePg/>
          <w:docGrid w:linePitch="360"/>
        </w:sectPr>
      </w:pPr>
    </w:p>
    <w:tbl>
      <w:tblPr>
        <w:tblStyle w:val="Tabelraster11"/>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498"/>
      </w:tblGrid>
      <w:tr w:rsidR="0043671E" w:rsidRPr="00DC0643" w14:paraId="5BE329A6" w14:textId="77777777" w:rsidTr="00CE12F3">
        <w:trPr>
          <w:trHeight w:hRule="exact" w:val="204"/>
        </w:trPr>
        <w:tc>
          <w:tcPr>
            <w:tcW w:w="9498" w:type="dxa"/>
          </w:tcPr>
          <w:p w14:paraId="63BCC51F" w14:textId="77777777" w:rsidR="0043671E" w:rsidRPr="00DC0643" w:rsidRDefault="0043671E" w:rsidP="0043671E">
            <w:pPr>
              <w:tabs>
                <w:tab w:val="right" w:pos="9923"/>
              </w:tabs>
              <w:spacing w:line="240" w:lineRule="auto"/>
              <w:contextualSpacing/>
              <w:jc w:val="right"/>
              <w:rPr>
                <w:rFonts w:eastAsia="Times New Roman" w:cs="Calibri"/>
                <w:color w:val="000000"/>
                <w:spacing w:val="5"/>
                <w:kern w:val="28"/>
                <w:sz w:val="16"/>
                <w:szCs w:val="16"/>
                <w:lang w:val="nl-BE"/>
              </w:rPr>
            </w:pPr>
            <w:r w:rsidRPr="00CE12F3">
              <w:rPr>
                <w:rFonts w:eastAsia="Times New Roman" w:cs="Calibri"/>
                <w:color w:val="000000"/>
                <w:spacing w:val="5"/>
                <w:kern w:val="28"/>
                <w:sz w:val="16"/>
                <w:szCs w:val="16"/>
                <w:lang w:val="de-DE"/>
              </w:rPr>
              <w:tab/>
            </w:r>
            <w:r w:rsidRPr="00DC0643">
              <w:rPr>
                <w:rFonts w:eastAsia="Times New Roman" w:cs="Calibri"/>
                <w:color w:val="000000"/>
                <w:spacing w:val="5"/>
                <w:kern w:val="28"/>
                <w:sz w:val="16"/>
                <w:szCs w:val="16"/>
                <w:lang w:val="nl-BE"/>
              </w:rPr>
              <w:t>/////////////////////////////////////////////////////////////////////////////////////////////////////////////////////////////////////////////////////</w:t>
            </w:r>
          </w:p>
        </w:tc>
      </w:tr>
    </w:tbl>
    <w:p w14:paraId="34C1BB05" w14:textId="5F158BEA" w:rsidR="0043671E" w:rsidRPr="00DC0643" w:rsidRDefault="00214871" w:rsidP="0043671E">
      <w:pPr>
        <w:spacing w:line="240" w:lineRule="auto"/>
        <w:contextualSpacing/>
        <w:rPr>
          <w:rFonts w:eastAsia="Times New Roman" w:cs="Calibri"/>
          <w:b/>
          <w:spacing w:val="5"/>
          <w:kern w:val="28"/>
          <w:sz w:val="44"/>
          <w:szCs w:val="64"/>
        </w:rPr>
      </w:pPr>
      <w:r w:rsidRPr="00214871">
        <w:rPr>
          <w:rFonts w:eastAsia="Times New Roman" w:cs="Calibri"/>
          <w:b/>
          <w:spacing w:val="5"/>
          <w:kern w:val="28"/>
          <w:sz w:val="44"/>
          <w:szCs w:val="64"/>
        </w:rPr>
        <w:t>Signaalnota</w:t>
      </w:r>
      <w:r>
        <w:rPr>
          <w:rFonts w:eastAsia="Times New Roman" w:cs="Calibri"/>
          <w:b/>
          <w:spacing w:val="5"/>
          <w:kern w:val="28"/>
          <w:sz w:val="44"/>
          <w:szCs w:val="64"/>
        </w:rPr>
        <w:t xml:space="preserve">: </w:t>
      </w:r>
      <w:r w:rsidR="00E1491E">
        <w:rPr>
          <w:rFonts w:eastAsia="Times New Roman" w:cs="Calibri"/>
          <w:b/>
          <w:spacing w:val="5"/>
          <w:kern w:val="28"/>
          <w:sz w:val="44"/>
          <w:szCs w:val="64"/>
        </w:rPr>
        <w:t xml:space="preserve">Schuldbemiddeling binnen de </w:t>
      </w:r>
      <w:proofErr w:type="spellStart"/>
      <w:r w:rsidRPr="00214871">
        <w:rPr>
          <w:rFonts w:eastAsia="Times New Roman" w:cs="Calibri"/>
          <w:b/>
          <w:spacing w:val="5"/>
          <w:kern w:val="28"/>
          <w:sz w:val="44"/>
          <w:szCs w:val="64"/>
        </w:rPr>
        <w:t>CAW</w:t>
      </w:r>
      <w:r w:rsidR="00E1491E">
        <w:rPr>
          <w:rFonts w:eastAsia="Times New Roman" w:cs="Calibri"/>
          <w:b/>
          <w:spacing w:val="5"/>
          <w:kern w:val="28"/>
          <w:sz w:val="44"/>
          <w:szCs w:val="64"/>
        </w:rPr>
        <w:t>’s</w:t>
      </w:r>
      <w:proofErr w:type="spellEnd"/>
      <w:r w:rsidRPr="00214871">
        <w:rPr>
          <w:rFonts w:eastAsia="Times New Roman" w:cs="Calibri"/>
          <w:b/>
          <w:spacing w:val="5"/>
          <w:kern w:val="28"/>
          <w:sz w:val="44"/>
          <w:szCs w:val="64"/>
        </w:rPr>
        <w:t xml:space="preserve"> </w:t>
      </w:r>
    </w:p>
    <w:tbl>
      <w:tblPr>
        <w:tblStyle w:val="Tabelraster11"/>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498"/>
      </w:tblGrid>
      <w:tr w:rsidR="0043671E" w:rsidRPr="00DC0643" w14:paraId="6845B140" w14:textId="77777777" w:rsidTr="00CE12F3">
        <w:trPr>
          <w:trHeight w:hRule="exact" w:val="204"/>
        </w:trPr>
        <w:tc>
          <w:tcPr>
            <w:tcW w:w="9498" w:type="dxa"/>
          </w:tcPr>
          <w:p w14:paraId="07307002" w14:textId="77777777" w:rsidR="0043671E" w:rsidRPr="00DC0643" w:rsidRDefault="0043671E" w:rsidP="0043671E">
            <w:pPr>
              <w:tabs>
                <w:tab w:val="right" w:pos="9923"/>
              </w:tabs>
              <w:spacing w:line="240" w:lineRule="auto"/>
              <w:contextualSpacing/>
              <w:jc w:val="right"/>
              <w:rPr>
                <w:rFonts w:eastAsia="Times New Roman" w:cs="Calibri"/>
                <w:color w:val="000000"/>
                <w:spacing w:val="5"/>
                <w:kern w:val="28"/>
                <w:sz w:val="16"/>
                <w:szCs w:val="16"/>
                <w:lang w:val="nl-BE"/>
              </w:rPr>
            </w:pPr>
            <w:r w:rsidRPr="00DC0643">
              <w:rPr>
                <w:rFonts w:eastAsia="Times New Roman" w:cs="Calibri"/>
                <w:color w:val="000000"/>
                <w:spacing w:val="5"/>
                <w:kern w:val="28"/>
                <w:sz w:val="16"/>
                <w:szCs w:val="16"/>
                <w:lang w:val="nl-BE"/>
              </w:rPr>
              <w:tab/>
              <w:t>/////////////////////////////////////////////////////////////////////////////////////////////////////////////////////////////////////////////////////</w:t>
            </w:r>
          </w:p>
        </w:tc>
      </w:tr>
    </w:tbl>
    <w:p w14:paraId="54ADCAC0" w14:textId="0204E50D" w:rsidR="00F71249" w:rsidRDefault="00F71249" w:rsidP="00CE12F3"/>
    <w:p w14:paraId="10D3C884" w14:textId="77777777" w:rsidR="00E447EE" w:rsidRDefault="00E447EE" w:rsidP="00CE12F3"/>
    <w:p w14:paraId="2A48142C" w14:textId="1D67A7F5" w:rsidR="00CE12F3" w:rsidRDefault="00422CD4" w:rsidP="00CE12F3">
      <w:pPr>
        <w:pStyle w:val="Kop1"/>
        <w:spacing w:line="240" w:lineRule="auto"/>
        <w:ind w:left="431" w:hanging="431"/>
      </w:pPr>
      <w:r>
        <w:t>Situering</w:t>
      </w:r>
    </w:p>
    <w:p w14:paraId="3939EFCE" w14:textId="77777777" w:rsidR="00AC50FB" w:rsidRDefault="00AC50FB" w:rsidP="00AC50FB">
      <w:pPr>
        <w:spacing w:line="240" w:lineRule="auto"/>
        <w:rPr>
          <w:rFonts w:eastAsia="Times New Roman" w:cs="Calibri"/>
          <w:color w:val="000000"/>
        </w:rPr>
      </w:pPr>
    </w:p>
    <w:p w14:paraId="1A28D48D" w14:textId="239A30C8" w:rsidR="00AC50FB" w:rsidRPr="0044266D" w:rsidRDefault="00AC50FB" w:rsidP="0044266D">
      <w:r w:rsidRPr="0044266D">
        <w:t xml:space="preserve">Zorginspectie inspecteerde de elf Centra voor Algemeen Welzijnswerk (CAW) in Vlaanderen voor hun dienstverlening als erkende instelling voor schuldbemiddeling (ISB). We vroegen informatie op bij de </w:t>
      </w:r>
      <w:proofErr w:type="spellStart"/>
      <w:r w:rsidRPr="0044266D">
        <w:t>CAW’s</w:t>
      </w:r>
      <w:proofErr w:type="spellEnd"/>
      <w:r w:rsidRPr="0044266D">
        <w:t xml:space="preserve"> en bezochten vervolgens in elk CAW de deelwerking of </w:t>
      </w:r>
      <w:r w:rsidR="00B1230C">
        <w:t xml:space="preserve">minstens </w:t>
      </w:r>
      <w:r w:rsidRPr="0044266D">
        <w:t>één van de deelwerkingen waar schuldhulpverlening wordt aangeboden</w:t>
      </w:r>
      <w:r w:rsidR="00D629B7" w:rsidRPr="0044266D">
        <w:t xml:space="preserve"> en waar erkende schuldbemiddelaars ingezet zijn</w:t>
      </w:r>
      <w:r w:rsidRPr="0044266D">
        <w:t xml:space="preserve">. </w:t>
      </w:r>
    </w:p>
    <w:p w14:paraId="36970231" w14:textId="77777777" w:rsidR="00D629B7" w:rsidRPr="0044266D" w:rsidRDefault="00D629B7" w:rsidP="0044266D"/>
    <w:p w14:paraId="7D3206AF" w14:textId="2C640725" w:rsidR="005C4443" w:rsidRDefault="005C4443" w:rsidP="005C4443">
      <w:r>
        <w:t xml:space="preserve">Deze signaalnota is gebaseerd op de inspecties in de elf </w:t>
      </w:r>
      <w:proofErr w:type="spellStart"/>
      <w:r w:rsidRPr="0044266D">
        <w:t>CAW</w:t>
      </w:r>
      <w:r w:rsidR="0082475D">
        <w:t>’</w:t>
      </w:r>
      <w:r>
        <w:t>s</w:t>
      </w:r>
      <w:proofErr w:type="spellEnd"/>
      <w:r w:rsidR="0082475D">
        <w:t xml:space="preserve"> die gebeurden tussen mei 2019 en juli 2021</w:t>
      </w:r>
      <w:r>
        <w:t>. Bij elke inspectie keken we de voorgelegde documenten na, bespraken we de werking met de (</w:t>
      </w:r>
      <w:proofErr w:type="spellStart"/>
      <w:r>
        <w:t>beleids</w:t>
      </w:r>
      <w:proofErr w:type="spellEnd"/>
      <w:r>
        <w:t xml:space="preserve">)medewerkers en </w:t>
      </w:r>
      <w:r w:rsidR="00B1230C">
        <w:t>lieten we ons de praktijk toelichten door de medewerker(s) aan de hand van een steekproef van vier dossiers.</w:t>
      </w:r>
    </w:p>
    <w:p w14:paraId="512C7130" w14:textId="77777777" w:rsidR="005C4443" w:rsidRDefault="005C4443" w:rsidP="005C4443"/>
    <w:p w14:paraId="5ADA4A64" w14:textId="55287D68" w:rsidR="00AC50FB" w:rsidRPr="0044266D" w:rsidRDefault="00D629B7" w:rsidP="0044266D">
      <w:r w:rsidRPr="0044266D">
        <w:t xml:space="preserve">Het is </w:t>
      </w:r>
      <w:r w:rsidR="0044266D">
        <w:t>aan de</w:t>
      </w:r>
      <w:r w:rsidRPr="0044266D">
        <w:t xml:space="preserve"> </w:t>
      </w:r>
      <w:proofErr w:type="spellStart"/>
      <w:r w:rsidRPr="0044266D">
        <w:t>CAW</w:t>
      </w:r>
      <w:r w:rsidR="0018402B">
        <w:t>’s</w:t>
      </w:r>
      <w:proofErr w:type="spellEnd"/>
      <w:r w:rsidR="0044266D">
        <w:t xml:space="preserve"> zelf om </w:t>
      </w:r>
      <w:r w:rsidRPr="0044266D">
        <w:t xml:space="preserve">de schuldhulpverlening </w:t>
      </w:r>
      <w:r w:rsidR="0044266D">
        <w:t xml:space="preserve">binnen hun werking te </w:t>
      </w:r>
      <w:r w:rsidRPr="0044266D">
        <w:t>organiseren</w:t>
      </w:r>
      <w:r w:rsidR="0018402B">
        <w:t xml:space="preserve">. Het is </w:t>
      </w:r>
      <w:r w:rsidRPr="0044266D">
        <w:t xml:space="preserve">hun </w:t>
      </w:r>
      <w:r w:rsidR="003B7B98">
        <w:t>k</w:t>
      </w:r>
      <w:r w:rsidRPr="0044266D">
        <w:t>euze</w:t>
      </w:r>
      <w:r w:rsidR="0018402B">
        <w:t xml:space="preserve"> of ze</w:t>
      </w:r>
      <w:r w:rsidRPr="0044266D">
        <w:t xml:space="preserve"> de taken </w:t>
      </w:r>
      <w:r w:rsidR="0018402B" w:rsidRPr="0044266D">
        <w:t xml:space="preserve">verdelen </w:t>
      </w:r>
      <w:r w:rsidR="0018402B">
        <w:t xml:space="preserve">tussen verschillende teams </w:t>
      </w:r>
      <w:r w:rsidRPr="0044266D">
        <w:t xml:space="preserve">of </w:t>
      </w:r>
      <w:r w:rsidR="0018402B">
        <w:t xml:space="preserve">de volledige schuldhulpverlening </w:t>
      </w:r>
      <w:r w:rsidRPr="0044266D">
        <w:t xml:space="preserve"> </w:t>
      </w:r>
      <w:r w:rsidR="0018402B">
        <w:t xml:space="preserve">in </w:t>
      </w:r>
      <w:r w:rsidRPr="0044266D">
        <w:t>één team</w:t>
      </w:r>
      <w:r w:rsidR="0018402B">
        <w:t xml:space="preserve"> opnemen.</w:t>
      </w:r>
      <w:r w:rsidRPr="0044266D">
        <w:t xml:space="preserve"> </w:t>
      </w:r>
      <w:r w:rsidR="0018402B" w:rsidRPr="0044266D">
        <w:t xml:space="preserve">Er werd enkel beoordeeld op vaststellingen binnen </w:t>
      </w:r>
      <w:r w:rsidR="0018402B">
        <w:t>het bezochte</w:t>
      </w:r>
      <w:r w:rsidR="0018402B" w:rsidRPr="0044266D">
        <w:t xml:space="preserve"> team.</w:t>
      </w:r>
      <w:r w:rsidR="0018402B">
        <w:t xml:space="preserve"> W</w:t>
      </w:r>
      <w:r w:rsidRPr="0044266D">
        <w:t xml:space="preserve">e hebben dus niet altijd </w:t>
      </w:r>
      <w:r w:rsidR="00040237">
        <w:t xml:space="preserve">het </w:t>
      </w:r>
      <w:r w:rsidR="00B1230C">
        <w:t xml:space="preserve">volledige </w:t>
      </w:r>
      <w:r w:rsidR="00040237">
        <w:t>traject</w:t>
      </w:r>
      <w:r w:rsidRPr="0044266D">
        <w:t xml:space="preserve"> van schuldhulpverlening </w:t>
      </w:r>
      <w:r w:rsidR="00040237">
        <w:t>onderzocht</w:t>
      </w:r>
      <w:r w:rsidRPr="0044266D">
        <w:t xml:space="preserve">. </w:t>
      </w:r>
    </w:p>
    <w:p w14:paraId="50015EE2" w14:textId="77777777" w:rsidR="0044266D" w:rsidRPr="0044266D" w:rsidRDefault="0044266D" w:rsidP="0044266D"/>
    <w:p w14:paraId="193E5804" w14:textId="4D5E6B1C" w:rsidR="00AC50FB" w:rsidRPr="0044266D" w:rsidRDefault="00AC50FB" w:rsidP="0044266D">
      <w:r w:rsidRPr="0044266D">
        <w:t xml:space="preserve">Omwille van de corona-pandemie was deze thematische inspectieronde een langdurend traject met een tussenpauze. We beluisterden welke impact corona gehad heeft op de schuldhulpverlening in de </w:t>
      </w:r>
      <w:proofErr w:type="spellStart"/>
      <w:r w:rsidRPr="0044266D">
        <w:t>CAW’s</w:t>
      </w:r>
      <w:proofErr w:type="spellEnd"/>
      <w:r w:rsidRPr="0044266D">
        <w:t xml:space="preserve"> die we in de tweede fase bezochten.</w:t>
      </w:r>
    </w:p>
    <w:p w14:paraId="1FF6D71C" w14:textId="77777777" w:rsidR="00AC50FB" w:rsidRPr="0044266D" w:rsidRDefault="00AC50FB" w:rsidP="0044266D"/>
    <w:p w14:paraId="721AF714" w14:textId="278AABA0" w:rsidR="00C40C1C" w:rsidRDefault="00656860" w:rsidP="00C40C1C">
      <w:r>
        <w:t xml:space="preserve">Omwille van de grote tijdspanne tussen de inspecties en het beperkt aantal inspecties </w:t>
      </w:r>
      <w:r w:rsidR="00B1230C">
        <w:t>hebben we ervoor gekozen om onze bevindingen te bundelen in de vorm van</w:t>
      </w:r>
      <w:r>
        <w:t xml:space="preserve"> een signaalnota</w:t>
      </w:r>
      <w:r w:rsidR="00B1230C">
        <w:t xml:space="preserve"> in plaats van in een uitgebreider rapport</w:t>
      </w:r>
      <w:r>
        <w:t xml:space="preserve">. In deze nota willen we </w:t>
      </w:r>
      <w:r w:rsidR="00AC50FB" w:rsidRPr="0044266D">
        <w:t>de globale resultaten van de inspecties</w:t>
      </w:r>
      <w:r w:rsidR="00072D37" w:rsidRPr="00072D37">
        <w:t xml:space="preserve"> </w:t>
      </w:r>
      <w:r w:rsidR="00072D37" w:rsidRPr="0044266D">
        <w:t>terugkoppel</w:t>
      </w:r>
      <w:r w:rsidR="00072D37">
        <w:t>e</w:t>
      </w:r>
      <w:r w:rsidR="00072D37" w:rsidRPr="0044266D">
        <w:t>n</w:t>
      </w:r>
      <w:r w:rsidR="00072D37">
        <w:t>:</w:t>
      </w:r>
      <w:r w:rsidR="00AC50FB" w:rsidRPr="0044266D">
        <w:t xml:space="preserve"> </w:t>
      </w:r>
      <w:r w:rsidR="00C40C1C">
        <w:t>vaststellingen</w:t>
      </w:r>
      <w:r w:rsidR="00AC50FB" w:rsidRPr="0044266D">
        <w:t xml:space="preserve">, </w:t>
      </w:r>
      <w:r w:rsidR="00C40C1C" w:rsidRPr="0044266D">
        <w:t>knelpunten voor de gebruiker</w:t>
      </w:r>
      <w:r w:rsidR="00C40C1C">
        <w:t xml:space="preserve"> en </w:t>
      </w:r>
      <w:r w:rsidR="00C40C1C" w:rsidRPr="0044266D">
        <w:t>signalen voor het beleid,</w:t>
      </w:r>
      <w:r w:rsidR="005B72D8">
        <w:t xml:space="preserve"> waaronder</w:t>
      </w:r>
      <w:r w:rsidR="00C40C1C" w:rsidRPr="0044266D">
        <w:t xml:space="preserve"> knelpunten in regelgeving</w:t>
      </w:r>
      <w:r>
        <w:t>.</w:t>
      </w:r>
    </w:p>
    <w:p w14:paraId="18D95923" w14:textId="77777777" w:rsidR="00C40C1C" w:rsidRDefault="00C40C1C" w:rsidP="00C40C1C"/>
    <w:p w14:paraId="1C366840" w14:textId="77777777" w:rsidR="00B33E09" w:rsidRPr="00657AA0" w:rsidRDefault="00B33E09" w:rsidP="00CE12F3"/>
    <w:p w14:paraId="6A85A99F" w14:textId="77777777" w:rsidR="007F79DA" w:rsidRDefault="007F79DA" w:rsidP="00E1491E"/>
    <w:p w14:paraId="60CAC085" w14:textId="77777777" w:rsidR="005472A6" w:rsidRDefault="005472A6">
      <w:pPr>
        <w:spacing w:after="200" w:line="276" w:lineRule="auto"/>
        <w:rPr>
          <w:rFonts w:asciiTheme="minorHAnsi" w:eastAsiaTheme="majorEastAsia" w:hAnsiTheme="minorHAnsi" w:cstheme="majorBidi"/>
          <w:b/>
          <w:bCs/>
          <w:caps/>
          <w:color w:val="3C3D3C"/>
          <w:sz w:val="36"/>
          <w:szCs w:val="28"/>
          <w:lang w:eastAsia="en-US"/>
        </w:rPr>
      </w:pPr>
      <w:r>
        <w:br w:type="page"/>
      </w:r>
    </w:p>
    <w:p w14:paraId="46AA726D" w14:textId="62D6AD7F" w:rsidR="00E1491E" w:rsidRPr="005472A6" w:rsidRDefault="00F20C8B" w:rsidP="00E1491E">
      <w:pPr>
        <w:pStyle w:val="Kop1"/>
        <w:spacing w:line="240" w:lineRule="auto"/>
        <w:ind w:left="431" w:hanging="431"/>
      </w:pPr>
      <w:r w:rsidRPr="005472A6">
        <w:lastRenderedPageBreak/>
        <w:t>Begripsomschrijvingen</w:t>
      </w:r>
    </w:p>
    <w:p w14:paraId="13F4880E" w14:textId="1E7F8F30" w:rsidR="00E1491E" w:rsidRPr="00657AA0" w:rsidRDefault="00867DC8" w:rsidP="00E1491E">
      <w:pPr>
        <w:pStyle w:val="Kop2"/>
        <w:spacing w:line="240" w:lineRule="auto"/>
        <w:ind w:left="624" w:hanging="624"/>
      </w:pPr>
      <w:r w:rsidRPr="00565491">
        <w:rPr>
          <w:szCs w:val="24"/>
        </w:rPr>
        <w:t>Schuldbemiddeling</w:t>
      </w:r>
    </w:p>
    <w:p w14:paraId="7A4CBFF3" w14:textId="77777777" w:rsidR="00CE7D29" w:rsidRDefault="00CE7D29" w:rsidP="00CE7D29">
      <w:pPr>
        <w:rPr>
          <w:szCs w:val="24"/>
        </w:rPr>
      </w:pPr>
      <w:r w:rsidRPr="0049172E">
        <w:rPr>
          <w:szCs w:val="24"/>
        </w:rPr>
        <w:t>Voor de begripsomschrijving</w:t>
      </w:r>
      <w:r>
        <w:rPr>
          <w:szCs w:val="24"/>
        </w:rPr>
        <w:t xml:space="preserve"> van de term ‘schuldbemiddeling’</w:t>
      </w:r>
      <w:r w:rsidRPr="0049172E">
        <w:rPr>
          <w:szCs w:val="24"/>
        </w:rPr>
        <w:t xml:space="preserve"> hebben we ons gebaseerd op </w:t>
      </w:r>
      <w:r>
        <w:rPr>
          <w:szCs w:val="24"/>
        </w:rPr>
        <w:t xml:space="preserve">de regelgeving. </w:t>
      </w:r>
    </w:p>
    <w:p w14:paraId="6D6CCE27" w14:textId="77777777" w:rsidR="00CE7D29" w:rsidRDefault="00CE7D29" w:rsidP="00CE7D29">
      <w:pPr>
        <w:rPr>
          <w:szCs w:val="24"/>
        </w:rPr>
      </w:pPr>
    </w:p>
    <w:p w14:paraId="783753B1" w14:textId="437D0B7E" w:rsidR="0085442C" w:rsidRDefault="00CE7D29" w:rsidP="0085442C">
      <w:pPr>
        <w:contextualSpacing/>
        <w:rPr>
          <w:szCs w:val="24"/>
        </w:rPr>
      </w:pPr>
      <w:r w:rsidRPr="00177F8A">
        <w:t xml:space="preserve">Artikel I.9, 55° van het Wetboek van Economisch Recht definieert schuldbemiddeling als: "de dienstverlening, met uitsluiting van het sluiten van een kredietovereenkomst, met het oog op het tot stand brengen van een regeling omtrent de wijze van betaling van de schuldenlast die geheel of ten dele uit één of meer kredietovereenkomsten voortvloeit." </w:t>
      </w:r>
      <w:r w:rsidR="0085442C" w:rsidRPr="00565491">
        <w:rPr>
          <w:szCs w:val="24"/>
        </w:rPr>
        <w:t>Schuldbemiddeling is</w:t>
      </w:r>
      <w:r w:rsidR="0085442C">
        <w:rPr>
          <w:szCs w:val="24"/>
        </w:rPr>
        <w:t xml:space="preserve"> aldus</w:t>
      </w:r>
      <w:r w:rsidR="0085442C" w:rsidRPr="00565491">
        <w:rPr>
          <w:szCs w:val="24"/>
        </w:rPr>
        <w:t xml:space="preserve"> een vrijwillige vorm van hulpverlening gericht op het tot stand brengen van een regeling tussen schuldenaar en schuldeiser omtrent de wijze van betaling van de schuldenlast van de schuldenaar. </w:t>
      </w:r>
    </w:p>
    <w:p w14:paraId="6B3E6C10" w14:textId="77777777" w:rsidR="00656860" w:rsidRDefault="00656860" w:rsidP="0085442C">
      <w:pPr>
        <w:contextualSpacing/>
        <w:rPr>
          <w:szCs w:val="24"/>
        </w:rPr>
      </w:pPr>
    </w:p>
    <w:p w14:paraId="515488C6" w14:textId="0526F6AB" w:rsidR="00AC14EA" w:rsidRPr="00565491" w:rsidRDefault="00AC14EA" w:rsidP="00AC14EA">
      <w:pPr>
        <w:contextualSpacing/>
        <w:rPr>
          <w:szCs w:val="24"/>
          <w:vertAlign w:val="superscript"/>
        </w:rPr>
      </w:pPr>
      <w:r w:rsidRPr="00565491">
        <w:rPr>
          <w:szCs w:val="24"/>
        </w:rPr>
        <w:t>In Vlaanderen mag schuldbemiddeling bij schulden uit een consumentenkrediet enkel uitgevoerd worden door een advocaat,</w:t>
      </w:r>
      <w:r>
        <w:rPr>
          <w:szCs w:val="24"/>
        </w:rPr>
        <w:t xml:space="preserve"> </w:t>
      </w:r>
      <w:r w:rsidRPr="00565491">
        <w:rPr>
          <w:szCs w:val="24"/>
        </w:rPr>
        <w:t>een ministerieel ambtenaar, een gerechtelijk mandataris in de uitoefening van zijn beroep of</w:t>
      </w:r>
      <w:r>
        <w:rPr>
          <w:szCs w:val="24"/>
        </w:rPr>
        <w:t xml:space="preserve"> </w:t>
      </w:r>
      <w:r w:rsidRPr="00565491">
        <w:rPr>
          <w:szCs w:val="24"/>
        </w:rPr>
        <w:t>zijn ambt of door een overheids- of particuliere instelling die daartoe door de bevoegde overheid is erkend.</w:t>
      </w:r>
      <w:r w:rsidRPr="00565491">
        <w:rPr>
          <w:szCs w:val="24"/>
          <w:vertAlign w:val="superscript"/>
        </w:rPr>
        <w:footnoteReference w:id="2"/>
      </w:r>
      <w:r w:rsidRPr="00565491">
        <w:rPr>
          <w:szCs w:val="24"/>
          <w:vertAlign w:val="superscript"/>
        </w:rPr>
        <w:t xml:space="preserve">  </w:t>
      </w:r>
    </w:p>
    <w:p w14:paraId="022D9832" w14:textId="7D92A57B" w:rsidR="00AC14EA" w:rsidRDefault="00AC14EA" w:rsidP="00CE7D29"/>
    <w:p w14:paraId="2A346A8A" w14:textId="652CC177" w:rsidR="00CE7D29" w:rsidRDefault="00656860" w:rsidP="00CE7D29">
      <w:r>
        <w:t>In de decretale modelovereenkomst</w:t>
      </w:r>
      <w:r w:rsidR="00CE7D29" w:rsidRPr="00177F8A">
        <w:t xml:space="preserve"> </w:t>
      </w:r>
      <w:r w:rsidRPr="00177F8A">
        <w:t>staat</w:t>
      </w:r>
      <w:r w:rsidR="00CE7D29" w:rsidRPr="00177F8A">
        <w:t xml:space="preserve"> </w:t>
      </w:r>
      <w:r>
        <w:t>dat</w:t>
      </w:r>
      <w:r w:rsidR="00CE7D29" w:rsidRPr="00177F8A">
        <w:t xml:space="preserve"> de instelling voor schuldbemiddeling zich verbindt </w:t>
      </w:r>
      <w:r>
        <w:t xml:space="preserve">de schuldbemiddeling </w:t>
      </w:r>
      <w:r w:rsidR="00CE7D29" w:rsidRPr="00177F8A">
        <w:t xml:space="preserve">niet te zullen doen zonder de instemming van de aanvrager/cliënt/schuldenaar. </w:t>
      </w:r>
      <w:r w:rsidR="00CE7D29">
        <w:t xml:space="preserve">Deze modelovereenkomst is </w:t>
      </w:r>
      <w:r w:rsidR="00CE7D29" w:rsidRPr="00177F8A">
        <w:t xml:space="preserve">bijgevoegd als bijlage bij het uitvoeringsbesluit </w:t>
      </w:r>
      <w:r w:rsidR="00CE7D29">
        <w:t>(besluit van de Vlaamse Regering van 25 maart 1997) van</w:t>
      </w:r>
      <w:r w:rsidR="00CE7D29" w:rsidRPr="00177F8A">
        <w:t xml:space="preserve"> het erkenningsdecreet</w:t>
      </w:r>
      <w:r w:rsidR="00CE7D29">
        <w:t xml:space="preserve"> (decreet van 24 juli 1996 houdende regeling tot erkenning en subsidiëring van de instellingen voor schuldbemiddeling).</w:t>
      </w:r>
    </w:p>
    <w:p w14:paraId="14565942" w14:textId="77777777" w:rsidR="00CE7D29" w:rsidRDefault="00CE7D29" w:rsidP="00CE7D29">
      <w:pPr>
        <w:contextualSpacing/>
        <w:rPr>
          <w:szCs w:val="24"/>
        </w:rPr>
      </w:pPr>
    </w:p>
    <w:p w14:paraId="0956BE49" w14:textId="2A10E83B" w:rsidR="00CE7D29" w:rsidRPr="00565491" w:rsidRDefault="00CE7D29" w:rsidP="00CE7D29">
      <w:pPr>
        <w:contextualSpacing/>
        <w:rPr>
          <w:szCs w:val="24"/>
        </w:rPr>
      </w:pPr>
      <w:r w:rsidRPr="00565491">
        <w:rPr>
          <w:szCs w:val="24"/>
        </w:rPr>
        <w:t xml:space="preserve">Er is </w:t>
      </w:r>
      <w:r>
        <w:rPr>
          <w:szCs w:val="24"/>
        </w:rPr>
        <w:t xml:space="preserve">in deze modelovereenkomst </w:t>
      </w:r>
      <w:r w:rsidRPr="00565491">
        <w:rPr>
          <w:szCs w:val="24"/>
        </w:rPr>
        <w:t>sprake van schuldbemiddeling wanneer één van onderstaande acties wordt ondernomen</w:t>
      </w:r>
      <w:r w:rsidRPr="00565491">
        <w:rPr>
          <w:rStyle w:val="Voetnootmarkering"/>
          <w:szCs w:val="24"/>
        </w:rPr>
        <w:footnoteReference w:id="3"/>
      </w:r>
      <w:r w:rsidRPr="00565491">
        <w:rPr>
          <w:szCs w:val="24"/>
        </w:rPr>
        <w:t xml:space="preserve">: </w:t>
      </w:r>
    </w:p>
    <w:p w14:paraId="5FCEAD71" w14:textId="77777777" w:rsidR="00CE7D29" w:rsidRPr="00E72583" w:rsidRDefault="00CE7D29" w:rsidP="00CE7D29">
      <w:pPr>
        <w:pStyle w:val="Lijstalinea"/>
        <w:numPr>
          <w:ilvl w:val="0"/>
          <w:numId w:val="15"/>
        </w:numPr>
        <w:spacing w:after="0" w:line="240" w:lineRule="auto"/>
        <w:rPr>
          <w:szCs w:val="24"/>
        </w:rPr>
      </w:pPr>
      <w:r w:rsidRPr="00E72583">
        <w:rPr>
          <w:szCs w:val="24"/>
        </w:rPr>
        <w:t xml:space="preserve">indien de hulpverlener contact opneemt met en inlichtingen inwint bij de verschillende schuldeisers; </w:t>
      </w:r>
    </w:p>
    <w:p w14:paraId="16E0A75D" w14:textId="77777777" w:rsidR="00CE7D29" w:rsidRPr="00E72583" w:rsidRDefault="00CE7D29" w:rsidP="00CE7D29">
      <w:pPr>
        <w:pStyle w:val="Lijstalinea"/>
        <w:numPr>
          <w:ilvl w:val="0"/>
          <w:numId w:val="15"/>
        </w:numPr>
        <w:spacing w:after="0" w:line="240" w:lineRule="auto"/>
        <w:rPr>
          <w:szCs w:val="24"/>
        </w:rPr>
      </w:pPr>
      <w:r w:rsidRPr="00E72583">
        <w:rPr>
          <w:szCs w:val="24"/>
        </w:rPr>
        <w:t>indien de hulpverlener de gegrondheid of wettelijkheid van de door de schuldenaar aangegane verbintenissen onderzoekt en indien nodig de verjaring van een schuld opwerpt of de schuld t.a.v. de schuldeiser betwist;</w:t>
      </w:r>
    </w:p>
    <w:p w14:paraId="4381500F" w14:textId="77777777" w:rsidR="00CE7D29" w:rsidRPr="00E72583" w:rsidRDefault="00CE7D29" w:rsidP="00CE7D29">
      <w:pPr>
        <w:pStyle w:val="Lijstalinea"/>
        <w:numPr>
          <w:ilvl w:val="0"/>
          <w:numId w:val="15"/>
        </w:numPr>
        <w:spacing w:after="0" w:line="240" w:lineRule="auto"/>
        <w:rPr>
          <w:szCs w:val="24"/>
        </w:rPr>
      </w:pPr>
      <w:r w:rsidRPr="00E72583">
        <w:rPr>
          <w:szCs w:val="24"/>
        </w:rPr>
        <w:t>indien de hulpverlener een betalingsplan opstelt, het aan de schuldeisers voorlegt en erover onderhandelt, het plan uitvoert en het verloop ervan nagaat;</w:t>
      </w:r>
    </w:p>
    <w:p w14:paraId="52E92EE8" w14:textId="77777777" w:rsidR="00CE7D29" w:rsidRDefault="00CE7D29" w:rsidP="00CE7D29">
      <w:pPr>
        <w:pStyle w:val="Lijstalinea"/>
        <w:numPr>
          <w:ilvl w:val="0"/>
          <w:numId w:val="15"/>
        </w:numPr>
        <w:spacing w:after="0" w:line="240" w:lineRule="auto"/>
        <w:rPr>
          <w:szCs w:val="24"/>
        </w:rPr>
      </w:pPr>
      <w:r w:rsidRPr="00E72583">
        <w:rPr>
          <w:szCs w:val="24"/>
        </w:rPr>
        <w:t>indien de hulpverlener de aanvrager advies verstrekt over de wijze waarop zijn belangen het best verdedigd worden als het geschil voor de rechtbank gebracht moet worden.</w:t>
      </w:r>
    </w:p>
    <w:p w14:paraId="37E808B4" w14:textId="77777777" w:rsidR="00CE7D29" w:rsidRPr="001F2211" w:rsidRDefault="00CE7D29" w:rsidP="00CE7D29">
      <w:pPr>
        <w:rPr>
          <w:rStyle w:val="normaltextrun"/>
          <w:color w:val="678200" w:themeColor="accent1" w:themeShade="BF"/>
        </w:rPr>
      </w:pPr>
    </w:p>
    <w:p w14:paraId="53055F52" w14:textId="46E4D8D5" w:rsidR="0085442C" w:rsidRDefault="00656860" w:rsidP="00CE7D29">
      <w:pPr>
        <w:contextualSpacing/>
        <w:rPr>
          <w:szCs w:val="24"/>
        </w:rPr>
      </w:pPr>
      <w:r>
        <w:rPr>
          <w:szCs w:val="24"/>
        </w:rPr>
        <w:t>Voor de inspecties is d</w:t>
      </w:r>
      <w:r w:rsidR="00CE7D29">
        <w:rPr>
          <w:szCs w:val="24"/>
        </w:rPr>
        <w:t xml:space="preserve">e begripsomschrijving </w:t>
      </w:r>
      <w:r>
        <w:rPr>
          <w:szCs w:val="24"/>
        </w:rPr>
        <w:t xml:space="preserve">van de modelovereenkomst gebruikt. Dit </w:t>
      </w:r>
      <w:r w:rsidR="00CE7D29">
        <w:rPr>
          <w:szCs w:val="24"/>
        </w:rPr>
        <w:t xml:space="preserve">is op voorhand </w:t>
      </w:r>
      <w:r>
        <w:rPr>
          <w:szCs w:val="24"/>
        </w:rPr>
        <w:t>afgetoetst met</w:t>
      </w:r>
      <w:r w:rsidR="00CE7D29">
        <w:rPr>
          <w:szCs w:val="24"/>
        </w:rPr>
        <w:t xml:space="preserve"> Welzijn en Samenleving. </w:t>
      </w:r>
    </w:p>
    <w:p w14:paraId="3671590C" w14:textId="77777777" w:rsidR="0085442C" w:rsidRDefault="0085442C" w:rsidP="00CE7D29">
      <w:pPr>
        <w:contextualSpacing/>
        <w:rPr>
          <w:szCs w:val="24"/>
        </w:rPr>
      </w:pPr>
    </w:p>
    <w:p w14:paraId="5484C167" w14:textId="77777777" w:rsidR="00FE3FD8" w:rsidRPr="00565491" w:rsidRDefault="00FE3FD8" w:rsidP="00FE3FD8">
      <w:pPr>
        <w:contextualSpacing/>
        <w:rPr>
          <w:szCs w:val="24"/>
        </w:rPr>
      </w:pPr>
    </w:p>
    <w:p w14:paraId="31B8F55C" w14:textId="0EC5F8AE" w:rsidR="002059FC" w:rsidRDefault="002059FC" w:rsidP="002059FC">
      <w:pPr>
        <w:pStyle w:val="Kop2"/>
        <w:spacing w:line="240" w:lineRule="auto"/>
        <w:ind w:left="624" w:hanging="624"/>
        <w:rPr>
          <w:szCs w:val="24"/>
        </w:rPr>
      </w:pPr>
      <w:r w:rsidRPr="00565491">
        <w:rPr>
          <w:szCs w:val="24"/>
        </w:rPr>
        <w:lastRenderedPageBreak/>
        <w:t>Schuldbemiddelaar</w:t>
      </w:r>
      <w:r w:rsidR="00AC14EA">
        <w:rPr>
          <w:szCs w:val="24"/>
        </w:rPr>
        <w:t xml:space="preserve"> in een isb</w:t>
      </w:r>
    </w:p>
    <w:p w14:paraId="46D7A198" w14:textId="5BE1F10B" w:rsidR="00FE3FD8" w:rsidRPr="00565491" w:rsidRDefault="00FE3FD8" w:rsidP="00FE3FD8">
      <w:pPr>
        <w:contextualSpacing/>
        <w:rPr>
          <w:szCs w:val="24"/>
        </w:rPr>
      </w:pPr>
      <w:r w:rsidRPr="00565491">
        <w:rPr>
          <w:szCs w:val="24"/>
        </w:rPr>
        <w:t xml:space="preserve">Een schuldbemiddelaar is de persoon die de schuldbemiddeling uitvoert. Volgens artikel 5 van het decreet van 24 juli 1996 moeten de overheids- of particuliere instellingen die een erkenning hebben als ISB, ten behoeve van de aangeboden schuldbemiddeling, zowel een maatschappelijk werker als een jurist in dienst hebben.  Men kan er ook voor opteren om een overeenkomst te sluiten met een externe jurist. De maatschappelijk werker en de jurist moeten bovendien over minstens drie jaar nuttige ervaring beschikken of een gespecialiseerde opleiding van ten minste zestig uur gevolgd hebben.  </w:t>
      </w:r>
    </w:p>
    <w:p w14:paraId="595F1597" w14:textId="77777777" w:rsidR="00FE3FD8" w:rsidRDefault="00FE3FD8" w:rsidP="00FE3FD8">
      <w:pPr>
        <w:spacing w:line="240" w:lineRule="auto"/>
        <w:rPr>
          <w:szCs w:val="24"/>
        </w:rPr>
      </w:pPr>
    </w:p>
    <w:p w14:paraId="50E8BF2D" w14:textId="61C34BCB" w:rsidR="0010716B" w:rsidRPr="001B38DF" w:rsidRDefault="0085620F" w:rsidP="0010716B">
      <w:pPr>
        <w:pStyle w:val="Kop2"/>
        <w:spacing w:line="240" w:lineRule="auto"/>
        <w:ind w:left="624" w:hanging="624"/>
        <w:rPr>
          <w:szCs w:val="24"/>
        </w:rPr>
      </w:pPr>
      <w:r w:rsidRPr="001B38DF">
        <w:rPr>
          <w:szCs w:val="24"/>
        </w:rPr>
        <w:t xml:space="preserve">consumentenkrediet </w:t>
      </w:r>
    </w:p>
    <w:p w14:paraId="4389F449" w14:textId="508C246D" w:rsidR="00FB5B13" w:rsidRPr="001B38DF" w:rsidRDefault="00FB5B13" w:rsidP="00FB5B13">
      <w:r w:rsidRPr="001B38DF">
        <w:t>Een consumentenkrediet is een krediet dat een consument aangaat om</w:t>
      </w:r>
      <w:r w:rsidR="0085620F" w:rsidRPr="001B38DF">
        <w:t>:</w:t>
      </w:r>
    </w:p>
    <w:p w14:paraId="1E6D6059" w14:textId="77777777" w:rsidR="00FB5B13" w:rsidRDefault="00FB5B13" w:rsidP="0085620F">
      <w:pPr>
        <w:pStyle w:val="Lijstalinea"/>
        <w:numPr>
          <w:ilvl w:val="0"/>
          <w:numId w:val="26"/>
        </w:numPr>
      </w:pPr>
      <w:r w:rsidRPr="001B38DF">
        <w:t>een</w:t>
      </w:r>
      <w:r>
        <w:t xml:space="preserve"> roerend goed te kopen (bv. een auto, een televisietoestel, …);</w:t>
      </w:r>
    </w:p>
    <w:p w14:paraId="196EC58F" w14:textId="77777777" w:rsidR="00FB5B13" w:rsidRDefault="00FB5B13" w:rsidP="0085620F">
      <w:pPr>
        <w:pStyle w:val="Lijstalinea"/>
        <w:numPr>
          <w:ilvl w:val="0"/>
          <w:numId w:val="26"/>
        </w:numPr>
      </w:pPr>
      <w:r>
        <w:t>een dienst aan te schaffen (bv. een trouwfeest organiseren);</w:t>
      </w:r>
    </w:p>
    <w:p w14:paraId="4ED6B7E1" w14:textId="51DBCA2A" w:rsidR="00E1491E" w:rsidRDefault="00FB5B13" w:rsidP="0085620F">
      <w:pPr>
        <w:pStyle w:val="Lijstalinea"/>
        <w:numPr>
          <w:ilvl w:val="0"/>
          <w:numId w:val="26"/>
        </w:numPr>
      </w:pPr>
      <w:r>
        <w:t>om een privé-uitgave te financieren (bv. belastingen betalen)</w:t>
      </w:r>
      <w:r w:rsidR="00194961">
        <w:rPr>
          <w:rStyle w:val="Voetnootmarkering"/>
        </w:rPr>
        <w:footnoteReference w:id="4"/>
      </w:r>
      <w:r>
        <w:t>.</w:t>
      </w:r>
    </w:p>
    <w:p w14:paraId="4BC27F7E" w14:textId="3B34BD2F" w:rsidR="00E1491E" w:rsidRDefault="002059FC" w:rsidP="003D61D8">
      <w:pPr>
        <w:pStyle w:val="Kop1"/>
        <w:spacing w:line="240" w:lineRule="auto"/>
        <w:ind w:left="431" w:hanging="431"/>
      </w:pPr>
      <w:r>
        <w:t>Bevindingen</w:t>
      </w:r>
    </w:p>
    <w:p w14:paraId="2150B59D" w14:textId="02D8BBF3" w:rsidR="00215FB6" w:rsidRPr="005472A6" w:rsidRDefault="00032D82" w:rsidP="00215FB6">
      <w:pPr>
        <w:pStyle w:val="Kop2"/>
      </w:pPr>
      <w:r w:rsidRPr="005472A6">
        <w:t>Organisatie van de ISB</w:t>
      </w:r>
      <w:r w:rsidR="00215FB6" w:rsidRPr="005472A6">
        <w:t xml:space="preserve"> </w:t>
      </w:r>
    </w:p>
    <w:p w14:paraId="141B809F" w14:textId="296E0308" w:rsidR="00D56CD8" w:rsidRDefault="004F1E47" w:rsidP="00D56CD8">
      <w:pPr>
        <w:pStyle w:val="Kop3"/>
      </w:pPr>
      <w:r>
        <w:t>A</w:t>
      </w:r>
      <w:r w:rsidR="00D56CD8">
        <w:t>antal erkende schuldbemiddelaars</w:t>
      </w:r>
      <w:r w:rsidR="00A65C36">
        <w:t xml:space="preserve"> - personeelsinzet</w:t>
      </w:r>
    </w:p>
    <w:p w14:paraId="0FB91A9F" w14:textId="71FFC846" w:rsidR="00D216D2" w:rsidRDefault="00B13360" w:rsidP="00FF7E8D">
      <w:r w:rsidRPr="009851E7">
        <w:t>E</w:t>
      </w:r>
      <w:r w:rsidR="00DE5421" w:rsidRPr="009851E7">
        <w:t xml:space="preserve">r </w:t>
      </w:r>
      <w:r w:rsidR="00AC14EA">
        <w:t>werden</w:t>
      </w:r>
      <w:r w:rsidRPr="009851E7">
        <w:t xml:space="preserve"> </w:t>
      </w:r>
      <w:r w:rsidR="00DE5421" w:rsidRPr="009851E7">
        <w:t xml:space="preserve">grote verschillen </w:t>
      </w:r>
      <w:r w:rsidR="00AC14EA">
        <w:t>vastgesteld</w:t>
      </w:r>
      <w:r w:rsidR="00DE5421" w:rsidRPr="009851E7">
        <w:t xml:space="preserve">. Er zijn </w:t>
      </w:r>
      <w:proofErr w:type="spellStart"/>
      <w:r w:rsidR="00DE5421" w:rsidRPr="009851E7">
        <w:t>CAW’s</w:t>
      </w:r>
      <w:proofErr w:type="spellEnd"/>
      <w:r w:rsidR="00DE5421" w:rsidRPr="009851E7">
        <w:t xml:space="preserve"> waar </w:t>
      </w:r>
      <w:r w:rsidR="00AC14EA">
        <w:t xml:space="preserve">op het moment van inspectie </w:t>
      </w:r>
      <w:r w:rsidR="00DE5421" w:rsidRPr="009851E7">
        <w:t xml:space="preserve">één erkende schuldbemiddelaar effectief aan het werk was als schuldbemiddelaar en er zijn </w:t>
      </w:r>
      <w:proofErr w:type="spellStart"/>
      <w:r w:rsidR="00DE5421" w:rsidRPr="009851E7">
        <w:t>CAW’s</w:t>
      </w:r>
      <w:proofErr w:type="spellEnd"/>
      <w:r w:rsidR="00DE5421" w:rsidRPr="009851E7">
        <w:t xml:space="preserve"> met </w:t>
      </w:r>
      <w:r w:rsidR="00FF27B8">
        <w:t>tien</w:t>
      </w:r>
      <w:r w:rsidR="00DE5421" w:rsidRPr="009851E7">
        <w:t xml:space="preserve"> of zelfs meer dan </w:t>
      </w:r>
      <w:r w:rsidR="00FF27B8">
        <w:t>twintig</w:t>
      </w:r>
      <w:r w:rsidR="00DE5421" w:rsidRPr="009851E7">
        <w:t xml:space="preserve"> erkende schuldbemiddelaars</w:t>
      </w:r>
      <w:r w:rsidR="00AC14EA">
        <w:t xml:space="preserve"> als schuldbemiddelaar aan het werk</w:t>
      </w:r>
      <w:r w:rsidR="00DE5421" w:rsidRPr="009851E7">
        <w:t xml:space="preserve">. </w:t>
      </w:r>
      <w:r w:rsidR="009951AC">
        <w:t xml:space="preserve">De </w:t>
      </w:r>
      <w:proofErr w:type="spellStart"/>
      <w:r w:rsidR="009951AC">
        <w:t>CAW’s</w:t>
      </w:r>
      <w:proofErr w:type="spellEnd"/>
      <w:r w:rsidR="009951AC">
        <w:t xml:space="preserve"> hebben in september 2019 moeten besparen</w:t>
      </w:r>
      <w:r w:rsidR="00AC14EA">
        <w:t xml:space="preserve">. Een </w:t>
      </w:r>
      <w:r w:rsidR="009951AC">
        <w:t xml:space="preserve">aantal </w:t>
      </w:r>
      <w:proofErr w:type="spellStart"/>
      <w:r w:rsidR="009951AC">
        <w:t>CAW</w:t>
      </w:r>
      <w:r w:rsidR="00AC14EA">
        <w:t>’</w:t>
      </w:r>
      <w:r w:rsidR="009951AC">
        <w:t>s</w:t>
      </w:r>
      <w:proofErr w:type="spellEnd"/>
      <w:r w:rsidR="009951AC">
        <w:t xml:space="preserve"> </w:t>
      </w:r>
      <w:r w:rsidR="00AC14EA">
        <w:t>gaven aan dat</w:t>
      </w:r>
      <w:r w:rsidR="009951AC">
        <w:t xml:space="preserve"> dit een afslanking van het personeel dat ingezet wordt voor schuldbemiddeling tot gevolg</w:t>
      </w:r>
      <w:r w:rsidR="00AC14EA">
        <w:t xml:space="preserve"> had</w:t>
      </w:r>
      <w:r w:rsidR="009951AC">
        <w:t xml:space="preserve">. </w:t>
      </w:r>
      <w:r w:rsidR="0076063C">
        <w:t xml:space="preserve">In </w:t>
      </w:r>
      <w:r w:rsidR="00567574">
        <w:t xml:space="preserve">2 </w:t>
      </w:r>
      <w:proofErr w:type="spellStart"/>
      <w:r w:rsidR="00746F63" w:rsidRPr="008C34FD">
        <w:t>CAW</w:t>
      </w:r>
      <w:r w:rsidR="00567574">
        <w:t>’s</w:t>
      </w:r>
      <w:proofErr w:type="spellEnd"/>
      <w:r w:rsidR="0076063C">
        <w:t xml:space="preserve"> werd aangegeven dat </w:t>
      </w:r>
      <w:r w:rsidR="00E03F9F">
        <w:t xml:space="preserve">het moeilijk is om </w:t>
      </w:r>
      <w:r w:rsidR="00746F63" w:rsidRPr="008C34FD">
        <w:t>personeel te vinden</w:t>
      </w:r>
      <w:r w:rsidR="00AC14EA">
        <w:t xml:space="preserve"> </w:t>
      </w:r>
      <w:r w:rsidR="00746F63" w:rsidRPr="008C34FD">
        <w:t>voor het team schuldbemiddeling. Verschillende factoren die kunnen meespelen worden aangehaald</w:t>
      </w:r>
      <w:r w:rsidR="00415022">
        <w:t>:</w:t>
      </w:r>
    </w:p>
    <w:p w14:paraId="219D4D39" w14:textId="1CD9C838" w:rsidR="00367EEC" w:rsidRDefault="00C045A0" w:rsidP="00F0448B">
      <w:pPr>
        <w:pStyle w:val="Lijstalinea"/>
        <w:numPr>
          <w:ilvl w:val="0"/>
          <w:numId w:val="44"/>
        </w:numPr>
      </w:pPr>
      <w:r>
        <w:t>het vereiste diploma</w:t>
      </w:r>
      <w:r w:rsidR="00DB03EF">
        <w:t>;</w:t>
      </w:r>
    </w:p>
    <w:p w14:paraId="1C0C9327" w14:textId="513B8DF5" w:rsidR="00746F63" w:rsidRDefault="00A26228" w:rsidP="00F0448B">
      <w:pPr>
        <w:pStyle w:val="Lijstalinea"/>
        <w:numPr>
          <w:ilvl w:val="0"/>
          <w:numId w:val="44"/>
        </w:numPr>
      </w:pPr>
      <w:r>
        <w:t>b</w:t>
      </w:r>
      <w:r w:rsidR="00516605">
        <w:t>eperkte</w:t>
      </w:r>
      <w:r w:rsidR="00746F63">
        <w:t xml:space="preserve"> interesse </w:t>
      </w:r>
      <w:r w:rsidR="00516605">
        <w:t>in</w:t>
      </w:r>
      <w:r w:rsidR="00746F63">
        <w:t xml:space="preserve"> het thema van financiële hulpverlening</w:t>
      </w:r>
      <w:r w:rsidR="00497B28">
        <w:t>;</w:t>
      </w:r>
    </w:p>
    <w:p w14:paraId="0256FA35" w14:textId="679F2D36" w:rsidR="00AC14EA" w:rsidRDefault="00A26228" w:rsidP="00AC14EA">
      <w:pPr>
        <w:pStyle w:val="Lijstalinea"/>
        <w:numPr>
          <w:ilvl w:val="0"/>
          <w:numId w:val="44"/>
        </w:numPr>
      </w:pPr>
      <w:r>
        <w:t>o</w:t>
      </w:r>
      <w:r w:rsidR="00746F63" w:rsidRPr="008C34FD">
        <w:t>nderbelicht</w:t>
      </w:r>
      <w:r w:rsidR="00297519">
        <w:t>ing van het thema</w:t>
      </w:r>
      <w:r w:rsidR="00242F2F">
        <w:t xml:space="preserve"> schuldhulpverlening</w:t>
      </w:r>
      <w:r w:rsidR="00746F63" w:rsidRPr="008C34FD">
        <w:t xml:space="preserve"> in de opleiding </w:t>
      </w:r>
      <w:r w:rsidR="00FD5D52">
        <w:t>maatschappelijk werk</w:t>
      </w:r>
      <w:r w:rsidR="00AC14EA">
        <w:t>;</w:t>
      </w:r>
    </w:p>
    <w:p w14:paraId="29760F7E" w14:textId="187805F3" w:rsidR="00746F63" w:rsidRDefault="00AC14EA" w:rsidP="00906C18">
      <w:pPr>
        <w:pStyle w:val="Lijstalinea"/>
        <w:numPr>
          <w:ilvl w:val="0"/>
          <w:numId w:val="44"/>
        </w:numPr>
      </w:pPr>
      <w:r>
        <w:t>d</w:t>
      </w:r>
      <w:r w:rsidRPr="008C34FD">
        <w:t>e taalproblematiek</w:t>
      </w:r>
      <w:r>
        <w:t xml:space="preserve"> (werd enkel door CAW Brussel gesignaleerd).</w:t>
      </w:r>
    </w:p>
    <w:p w14:paraId="7FE088DC" w14:textId="05FEBEB8" w:rsidR="0094169A" w:rsidRDefault="00F0448B" w:rsidP="00746F63">
      <w:r>
        <w:t xml:space="preserve">De informatie over het aantal erkende schuldbemiddelaars komt uit de applicatie van Welzijn en Samenleving. Tijdens de inspecties bleek </w:t>
      </w:r>
      <w:r w:rsidR="00AC14EA">
        <w:t xml:space="preserve">dat </w:t>
      </w:r>
      <w:r>
        <w:t xml:space="preserve">er </w:t>
      </w:r>
      <w:r w:rsidR="00AC14EA">
        <w:t>verschillen zijn in</w:t>
      </w:r>
      <w:r>
        <w:t xml:space="preserve"> de manier waarop de erkende schuldbemiddelaars in de applicatie van Welzijn en Samenleving worden ingegeven</w:t>
      </w:r>
      <w:r w:rsidR="00AC14EA">
        <w:t xml:space="preserve"> en actueel gehouden. Hier moet rekening mee gehouden bij gebruik van deze gegevens.</w:t>
      </w:r>
    </w:p>
    <w:p w14:paraId="7A3FD04A" w14:textId="77777777" w:rsidR="00AC14EA" w:rsidRDefault="00AC14EA" w:rsidP="00746F63"/>
    <w:p w14:paraId="4084B91C" w14:textId="1B700CFF" w:rsidR="00950378" w:rsidRPr="00950378" w:rsidRDefault="00946EFB" w:rsidP="00950378">
      <w:pPr>
        <w:pStyle w:val="Kop3"/>
      </w:pPr>
      <w:r>
        <w:t xml:space="preserve">Schuldbemiddeling </w:t>
      </w:r>
      <w:r w:rsidR="005E6340">
        <w:t xml:space="preserve">in de onthaalfase, </w:t>
      </w:r>
      <w:r w:rsidR="00420D6D">
        <w:t>als onderdeel van een integrale begeleiding</w:t>
      </w:r>
      <w:r w:rsidR="00C556A1">
        <w:t xml:space="preserve"> of vanuit een tweede lijn</w:t>
      </w:r>
      <w:r w:rsidR="000E0438">
        <w:t xml:space="preserve"> binnen een gespecialiseerd team</w:t>
      </w:r>
    </w:p>
    <w:p w14:paraId="7429EF88" w14:textId="77777777" w:rsidR="00A26228" w:rsidRDefault="00530FFB" w:rsidP="00946EFB">
      <w:r w:rsidRPr="009851E7">
        <w:t>Er zijn grote verschillen in</w:t>
      </w:r>
      <w:r>
        <w:t xml:space="preserve"> de manier waarop de </w:t>
      </w:r>
      <w:proofErr w:type="spellStart"/>
      <w:r w:rsidR="005E5892">
        <w:t>CAW’s</w:t>
      </w:r>
      <w:proofErr w:type="spellEnd"/>
      <w:r w:rsidR="005E5892">
        <w:t xml:space="preserve"> zich organiseren </w:t>
      </w:r>
      <w:r w:rsidR="00950378">
        <w:t xml:space="preserve">om schuldbemiddeling aan te bieden. </w:t>
      </w:r>
    </w:p>
    <w:p w14:paraId="62E25AD5" w14:textId="77777777" w:rsidR="00A26228" w:rsidRDefault="00A26228" w:rsidP="00946EFB"/>
    <w:p w14:paraId="49116702" w14:textId="77777777" w:rsidR="00AC14EA" w:rsidRDefault="003A5D43" w:rsidP="00946EFB">
      <w:r>
        <w:t xml:space="preserve">In alle </w:t>
      </w:r>
      <w:proofErr w:type="spellStart"/>
      <w:r>
        <w:t>CAW’s</w:t>
      </w:r>
      <w:proofErr w:type="spellEnd"/>
      <w:r>
        <w:t xml:space="preserve"> gebeurt er b</w:t>
      </w:r>
      <w:r w:rsidR="00857D31">
        <w:t xml:space="preserve">innen het </w:t>
      </w:r>
      <w:r w:rsidR="00857D31" w:rsidRPr="0004335B">
        <w:rPr>
          <w:b/>
        </w:rPr>
        <w:t xml:space="preserve">onthaal </w:t>
      </w:r>
      <w:r w:rsidR="006B11B3">
        <w:t xml:space="preserve">een eerste vraagverheldering </w:t>
      </w:r>
      <w:r w:rsidR="007C76B4">
        <w:t xml:space="preserve">en </w:t>
      </w:r>
      <w:r w:rsidR="006B11B3">
        <w:t xml:space="preserve">indien nodig </w:t>
      </w:r>
      <w:r w:rsidR="007C76B4">
        <w:t xml:space="preserve">worden de </w:t>
      </w:r>
      <w:r w:rsidR="006B11B3">
        <w:t xml:space="preserve">eerste stappen in de hulpverlening </w:t>
      </w:r>
      <w:r w:rsidR="007C76B4">
        <w:t xml:space="preserve">gezet. </w:t>
      </w:r>
      <w:r w:rsidR="003433CA">
        <w:t xml:space="preserve">Een aantal </w:t>
      </w:r>
      <w:proofErr w:type="spellStart"/>
      <w:r w:rsidR="003433CA">
        <w:t>CAW’s</w:t>
      </w:r>
      <w:proofErr w:type="spellEnd"/>
      <w:r w:rsidR="003433CA">
        <w:t xml:space="preserve"> geven aan dat i</w:t>
      </w:r>
      <w:r w:rsidR="006B11B3">
        <w:t>ndien dringend en eenvoudig,</w:t>
      </w:r>
      <w:r w:rsidR="00A73ABE">
        <w:t xml:space="preserve"> dit </w:t>
      </w:r>
      <w:r w:rsidR="006B11B3">
        <w:t xml:space="preserve">ook </w:t>
      </w:r>
      <w:r w:rsidR="003433CA">
        <w:t xml:space="preserve">kan </w:t>
      </w:r>
      <w:r w:rsidR="00A26228">
        <w:t>voor</w:t>
      </w:r>
      <w:r w:rsidR="006B11B3">
        <w:t xml:space="preserve"> schuldbemiddeling</w:t>
      </w:r>
      <w:r w:rsidR="003433CA">
        <w:t>.</w:t>
      </w:r>
      <w:r w:rsidR="006B11B3">
        <w:t xml:space="preserve"> </w:t>
      </w:r>
    </w:p>
    <w:p w14:paraId="7308BBEE" w14:textId="77777777" w:rsidR="00AC14EA" w:rsidRDefault="00AC14EA" w:rsidP="00946EFB"/>
    <w:p w14:paraId="04FB26CA" w14:textId="77777777" w:rsidR="00AC14EA" w:rsidRDefault="00AC14EA" w:rsidP="00AC14EA">
      <w:r w:rsidRPr="00AC14EA">
        <w:t xml:space="preserve">In </w:t>
      </w:r>
      <w:r>
        <w:t>verschillende</w:t>
      </w:r>
      <w:r w:rsidRPr="00AC14EA">
        <w:t xml:space="preserve"> </w:t>
      </w:r>
      <w:proofErr w:type="spellStart"/>
      <w:r w:rsidRPr="00AC14EA">
        <w:t>CAW’s</w:t>
      </w:r>
      <w:proofErr w:type="spellEnd"/>
      <w:r w:rsidRPr="00AC14EA">
        <w:t xml:space="preserve"> bieden de erkende schuldbemiddelaars intern vorming aan en kan elke CAW-collega op hen beroep doen als financiële ‘experten’ voor een consult.  </w:t>
      </w:r>
    </w:p>
    <w:p w14:paraId="34BC09CE" w14:textId="77777777" w:rsidR="00AC14EA" w:rsidRPr="00AC14EA" w:rsidRDefault="00AC14EA" w:rsidP="00AC14EA"/>
    <w:p w14:paraId="3DAC3235" w14:textId="77777777" w:rsidR="00AC14EA" w:rsidRDefault="00CA0A5E" w:rsidP="00946EFB">
      <w:r>
        <w:t xml:space="preserve">In een </w:t>
      </w:r>
      <w:r w:rsidR="00E25F33">
        <w:t xml:space="preserve">aantal </w:t>
      </w:r>
      <w:proofErr w:type="spellStart"/>
      <w:r w:rsidR="00E25F33">
        <w:t>CAW’s</w:t>
      </w:r>
      <w:proofErr w:type="spellEnd"/>
      <w:r>
        <w:t xml:space="preserve"> doen de schuldbemiddelaars de </w:t>
      </w:r>
      <w:r w:rsidRPr="00CB7BB6">
        <w:rPr>
          <w:b/>
        </w:rPr>
        <w:t>integrale begeleiding</w:t>
      </w:r>
      <w:r>
        <w:t xml:space="preserve"> van een cliënt</w:t>
      </w:r>
      <w:r w:rsidR="00BF3FA5">
        <w:t>, waarbij de schuldhulpverlening een onderdeel van de begeleiding is. Hier</w:t>
      </w:r>
      <w:r>
        <w:t xml:space="preserve"> wordt er voorzien in een spreiding van de schuldbemiddelaars over het hele CAW.</w:t>
      </w:r>
      <w:r w:rsidR="00084160">
        <w:t xml:space="preserve"> </w:t>
      </w:r>
      <w:r w:rsidR="0090667F">
        <w:t xml:space="preserve"> </w:t>
      </w:r>
    </w:p>
    <w:p w14:paraId="633C471F" w14:textId="77777777" w:rsidR="00AC14EA" w:rsidRDefault="00AC14EA" w:rsidP="00946EFB"/>
    <w:p w14:paraId="7EC31773" w14:textId="1EBA48AA" w:rsidR="00AC14EA" w:rsidRDefault="00AC14EA" w:rsidP="00946EFB">
      <w:pPr>
        <w:rPr>
          <w:lang w:eastAsia="en-US"/>
        </w:rPr>
      </w:pPr>
      <w:r>
        <w:t>In een aantal</w:t>
      </w:r>
      <w:r w:rsidR="004833F1">
        <w:rPr>
          <w:lang w:eastAsia="en-US"/>
        </w:rPr>
        <w:t xml:space="preserve"> </w:t>
      </w:r>
      <w:proofErr w:type="spellStart"/>
      <w:r w:rsidR="00EC2D47">
        <w:rPr>
          <w:lang w:eastAsia="en-US"/>
        </w:rPr>
        <w:t>CAW</w:t>
      </w:r>
      <w:r>
        <w:rPr>
          <w:lang w:eastAsia="en-US"/>
        </w:rPr>
        <w:t>’</w:t>
      </w:r>
      <w:r w:rsidR="00EC2D47">
        <w:rPr>
          <w:lang w:eastAsia="en-US"/>
        </w:rPr>
        <w:t>s</w:t>
      </w:r>
      <w:proofErr w:type="spellEnd"/>
      <w:r w:rsidR="00EC2D47">
        <w:rPr>
          <w:lang w:eastAsia="en-US"/>
        </w:rPr>
        <w:t xml:space="preserve"> </w:t>
      </w:r>
      <w:r>
        <w:rPr>
          <w:lang w:eastAsia="en-US"/>
        </w:rPr>
        <w:t>zijn er</w:t>
      </w:r>
      <w:r w:rsidR="00EC2D47">
        <w:rPr>
          <w:lang w:eastAsia="en-US"/>
        </w:rPr>
        <w:t xml:space="preserve"> t</w:t>
      </w:r>
      <w:r w:rsidR="002502E7">
        <w:rPr>
          <w:lang w:eastAsia="en-US"/>
        </w:rPr>
        <w:t>eams</w:t>
      </w:r>
      <w:r w:rsidR="00844D42">
        <w:rPr>
          <w:lang w:eastAsia="en-US"/>
        </w:rPr>
        <w:t xml:space="preserve"> </w:t>
      </w:r>
      <w:r w:rsidR="00145B17">
        <w:rPr>
          <w:lang w:eastAsia="en-US"/>
        </w:rPr>
        <w:t xml:space="preserve">gespecialiseerd </w:t>
      </w:r>
      <w:r w:rsidR="00571591">
        <w:rPr>
          <w:lang w:eastAsia="en-US"/>
        </w:rPr>
        <w:t>in</w:t>
      </w:r>
      <w:r w:rsidR="002502E7">
        <w:rPr>
          <w:lang w:eastAsia="en-US"/>
        </w:rPr>
        <w:t xml:space="preserve"> </w:t>
      </w:r>
      <w:r w:rsidR="00D2097B" w:rsidRPr="00CB7BB6">
        <w:rPr>
          <w:b/>
          <w:lang w:eastAsia="en-US"/>
        </w:rPr>
        <w:t>ruime financiële hulpverlening</w:t>
      </w:r>
      <w:r w:rsidR="00D2097B">
        <w:rPr>
          <w:lang w:eastAsia="en-US"/>
        </w:rPr>
        <w:t xml:space="preserve"> </w:t>
      </w:r>
      <w:r w:rsidR="00571591">
        <w:rPr>
          <w:lang w:eastAsia="en-US"/>
        </w:rPr>
        <w:t>die</w:t>
      </w:r>
      <w:r w:rsidR="00D2097B">
        <w:rPr>
          <w:lang w:eastAsia="en-US"/>
        </w:rPr>
        <w:t xml:space="preserve"> </w:t>
      </w:r>
      <w:r w:rsidR="002502E7">
        <w:rPr>
          <w:lang w:eastAsia="en-US"/>
        </w:rPr>
        <w:t xml:space="preserve">budgetbegeleiding, budgetbeheer en </w:t>
      </w:r>
      <w:r w:rsidR="00D2097B">
        <w:rPr>
          <w:lang w:eastAsia="en-US"/>
        </w:rPr>
        <w:t xml:space="preserve">schuldbemiddeling aanbieden. </w:t>
      </w:r>
      <w:r w:rsidR="006C2260">
        <w:rPr>
          <w:lang w:eastAsia="en-US"/>
        </w:rPr>
        <w:t xml:space="preserve">Wanneer een andere problematiek </w:t>
      </w:r>
      <w:r w:rsidR="00A27539">
        <w:rPr>
          <w:lang w:eastAsia="en-US"/>
        </w:rPr>
        <w:t xml:space="preserve">te prominent aanwezig is om aan de schulden te werken, wordt er </w:t>
      </w:r>
      <w:r w:rsidR="002B76AE">
        <w:rPr>
          <w:lang w:eastAsia="en-US"/>
        </w:rPr>
        <w:t xml:space="preserve">eerst </w:t>
      </w:r>
      <w:r w:rsidR="00A27539">
        <w:rPr>
          <w:lang w:eastAsia="en-US"/>
        </w:rPr>
        <w:t xml:space="preserve">doorverwezen naar de gepaste deelwerking. </w:t>
      </w:r>
    </w:p>
    <w:p w14:paraId="28156402" w14:textId="77777777" w:rsidR="00AC14EA" w:rsidRDefault="00AC14EA" w:rsidP="00946EFB">
      <w:pPr>
        <w:rPr>
          <w:lang w:eastAsia="en-US"/>
        </w:rPr>
      </w:pPr>
    </w:p>
    <w:p w14:paraId="5881B0B1" w14:textId="47BC4857" w:rsidR="00AC14EA" w:rsidRDefault="00D744A4" w:rsidP="00AC14EA">
      <w:r>
        <w:t xml:space="preserve">In </w:t>
      </w:r>
      <w:r w:rsidR="00AE7267">
        <w:t xml:space="preserve">een </w:t>
      </w:r>
      <w:r w:rsidR="00946EFB">
        <w:t>aantal</w:t>
      </w:r>
      <w:r w:rsidR="000F0905">
        <w:t xml:space="preserve"> </w:t>
      </w:r>
      <w:proofErr w:type="spellStart"/>
      <w:r w:rsidR="00AE7267">
        <w:t>CAW’s</w:t>
      </w:r>
      <w:proofErr w:type="spellEnd"/>
      <w:r w:rsidR="00AD3E4C">
        <w:t xml:space="preserve"> </w:t>
      </w:r>
      <w:r w:rsidR="00676552">
        <w:t xml:space="preserve">volgen </w:t>
      </w:r>
      <w:r w:rsidR="00EE726E" w:rsidRPr="00031029">
        <w:t>erkende schuldbemiddelaars</w:t>
      </w:r>
      <w:r w:rsidR="00676552" w:rsidRPr="00031029">
        <w:t xml:space="preserve"> </w:t>
      </w:r>
      <w:r w:rsidR="00676552">
        <w:t>de</w:t>
      </w:r>
      <w:r w:rsidR="00676552" w:rsidRPr="00AC14EA">
        <w:rPr>
          <w:b/>
        </w:rPr>
        <w:t xml:space="preserve"> </w:t>
      </w:r>
      <w:r w:rsidR="00676552">
        <w:t>schuldbemiddeling op</w:t>
      </w:r>
      <w:r w:rsidR="00946EFB" w:rsidRPr="00AC14EA">
        <w:rPr>
          <w:b/>
        </w:rPr>
        <w:t xml:space="preserve"> </w:t>
      </w:r>
      <w:r w:rsidR="00EE726E" w:rsidRPr="00AC14EA">
        <w:rPr>
          <w:b/>
          <w:bCs/>
        </w:rPr>
        <w:t>vanuit een tweede lijn</w:t>
      </w:r>
      <w:r w:rsidR="00946EFB" w:rsidRPr="008C6CEA">
        <w:t xml:space="preserve"> voor</w:t>
      </w:r>
      <w:r w:rsidR="00254096">
        <w:t xml:space="preserve"> alle cliënten in de andere</w:t>
      </w:r>
      <w:r w:rsidR="00946EFB" w:rsidRPr="008C6CEA">
        <w:t xml:space="preserve"> deelwerkingen binnen het CAW. </w:t>
      </w:r>
      <w:r w:rsidR="003278F1">
        <w:t xml:space="preserve">De schuldbemiddelaar heeft zelf weinig persoonlijke contacten met de cliënt </w:t>
      </w:r>
      <w:r w:rsidR="003A730F">
        <w:t xml:space="preserve">en </w:t>
      </w:r>
      <w:r w:rsidR="003278F1">
        <w:t xml:space="preserve">is afhankelijk van de </w:t>
      </w:r>
      <w:r w:rsidR="0096789E">
        <w:t xml:space="preserve">cliënten en </w:t>
      </w:r>
      <w:r w:rsidR="003278F1">
        <w:t>informatie die wordt doorgegeven door de oorspronkelijke hulpverlener</w:t>
      </w:r>
      <w:r w:rsidR="006016E2">
        <w:t xml:space="preserve"> van de andere deelwerking</w:t>
      </w:r>
      <w:r w:rsidR="003278F1">
        <w:t>.</w:t>
      </w:r>
      <w:r w:rsidR="00AC14EA" w:rsidRPr="00AC14EA">
        <w:t xml:space="preserve"> </w:t>
      </w:r>
    </w:p>
    <w:p w14:paraId="7DE51094" w14:textId="77777777" w:rsidR="00351153" w:rsidRDefault="00351153" w:rsidP="00946EFB"/>
    <w:p w14:paraId="2AF242A9" w14:textId="607F3940" w:rsidR="00AC70F6" w:rsidRDefault="00AC70F6" w:rsidP="00946EFB">
      <w:pPr>
        <w:rPr>
          <w:rStyle w:val="normaltextrun"/>
          <w:rFonts w:cs="Calibri"/>
          <w:color w:val="000000"/>
          <w:shd w:val="clear" w:color="auto" w:fill="FFFFFF"/>
        </w:rPr>
      </w:pPr>
      <w:r>
        <w:rPr>
          <w:rStyle w:val="normaltextrun"/>
          <w:rFonts w:cs="Calibri"/>
          <w:color w:val="000000"/>
          <w:shd w:val="clear" w:color="auto" w:fill="FFFFFF"/>
        </w:rPr>
        <w:t xml:space="preserve">Enkele vragen </w:t>
      </w:r>
      <w:r w:rsidR="00624594">
        <w:rPr>
          <w:rStyle w:val="normaltextrun"/>
          <w:rFonts w:cs="Calibri"/>
          <w:color w:val="000000"/>
          <w:shd w:val="clear" w:color="auto" w:fill="FFFFFF"/>
        </w:rPr>
        <w:t>en</w:t>
      </w:r>
      <w:r>
        <w:rPr>
          <w:rStyle w:val="normaltextrun"/>
          <w:rFonts w:cs="Calibri"/>
          <w:color w:val="000000"/>
          <w:shd w:val="clear" w:color="auto" w:fill="FFFFFF"/>
        </w:rPr>
        <w:t xml:space="preserve"> bedenkingen die hierbij gesteld kunnen worden: </w:t>
      </w:r>
    </w:p>
    <w:p w14:paraId="04DD03D3" w14:textId="77777777" w:rsidR="006931B5" w:rsidRPr="00BB1D16" w:rsidRDefault="006931B5" w:rsidP="006931B5">
      <w:pPr>
        <w:pStyle w:val="Lijstalinea"/>
        <w:numPr>
          <w:ilvl w:val="0"/>
          <w:numId w:val="15"/>
        </w:numPr>
        <w:rPr>
          <w:rFonts w:ascii="Calibri" w:eastAsia="Times" w:hAnsi="Calibri" w:cs="Times New Roman"/>
          <w:lang w:eastAsia="nl-BE"/>
        </w:rPr>
      </w:pPr>
      <w:r w:rsidRPr="00BB1D16">
        <w:rPr>
          <w:rFonts w:ascii="Calibri" w:eastAsia="Times" w:hAnsi="Calibri" w:cs="Times New Roman"/>
          <w:lang w:eastAsia="nl-BE"/>
        </w:rPr>
        <w:t xml:space="preserve">Worden dossiers met </w:t>
      </w:r>
      <w:r>
        <w:rPr>
          <w:rFonts w:ascii="Calibri" w:eastAsia="Times" w:hAnsi="Calibri" w:cs="Times New Roman"/>
          <w:lang w:eastAsia="nl-BE"/>
        </w:rPr>
        <w:t xml:space="preserve">een complexe schuldenproblematiek of met </w:t>
      </w:r>
      <w:r w:rsidRPr="00BB1D16">
        <w:rPr>
          <w:rFonts w:ascii="Calibri" w:eastAsia="Times" w:hAnsi="Calibri" w:cs="Times New Roman"/>
          <w:lang w:eastAsia="nl-BE"/>
        </w:rPr>
        <w:t>schulden uit consumentenkrediet steeds</w:t>
      </w:r>
      <w:r>
        <w:rPr>
          <w:rFonts w:ascii="Calibri" w:eastAsia="Times" w:hAnsi="Calibri" w:cs="Times New Roman"/>
          <w:lang w:eastAsia="nl-BE"/>
        </w:rPr>
        <w:t xml:space="preserve"> tijdig </w:t>
      </w:r>
      <w:r w:rsidRPr="00BB1D16">
        <w:rPr>
          <w:rFonts w:ascii="Calibri" w:eastAsia="Times" w:hAnsi="Calibri" w:cs="Times New Roman"/>
          <w:lang w:eastAsia="nl-BE"/>
        </w:rPr>
        <w:t>doorgegeven aan erkende schuldbemiddelaars?</w:t>
      </w:r>
    </w:p>
    <w:p w14:paraId="6AF39F0D" w14:textId="6EAAA87A" w:rsidR="00AC14EA" w:rsidRPr="00AC14EA" w:rsidRDefault="00AC14EA" w:rsidP="00AC14EA">
      <w:pPr>
        <w:pStyle w:val="Lijstalinea"/>
        <w:numPr>
          <w:ilvl w:val="0"/>
          <w:numId w:val="15"/>
        </w:numPr>
        <w:rPr>
          <w:rStyle w:val="normaltextrun"/>
          <w:rFonts w:cs="Calibri"/>
          <w:color w:val="000000"/>
          <w:shd w:val="clear" w:color="auto" w:fill="FFFFFF"/>
        </w:rPr>
      </w:pPr>
      <w:r w:rsidRPr="00F34375">
        <w:rPr>
          <w:rStyle w:val="normaltextrun"/>
          <w:rFonts w:cs="Calibri"/>
          <w:color w:val="000000"/>
          <w:shd w:val="clear" w:color="auto" w:fill="FFFFFF"/>
        </w:rPr>
        <w:t xml:space="preserve">Is het voor </w:t>
      </w:r>
      <w:proofErr w:type="spellStart"/>
      <w:r w:rsidRPr="00F34375">
        <w:rPr>
          <w:rStyle w:val="normaltextrun"/>
          <w:rFonts w:cs="Calibri"/>
          <w:color w:val="000000"/>
          <w:shd w:val="clear" w:color="auto" w:fill="FFFFFF"/>
        </w:rPr>
        <w:t>CAW’s</w:t>
      </w:r>
      <w:proofErr w:type="spellEnd"/>
      <w:r w:rsidRPr="00F34375">
        <w:rPr>
          <w:rStyle w:val="normaltextrun"/>
          <w:rFonts w:cs="Calibri"/>
          <w:color w:val="000000"/>
          <w:shd w:val="clear" w:color="auto" w:fill="FFFFFF"/>
        </w:rPr>
        <w:t xml:space="preserve"> met een beperkt aantal erkende schuldbemiddelaars haalbaar om iedere cliënt binnen het CAW met een vermoedelijke (complexe) schuldenproblematiek of met schulden uit het consumentenkrediet voldoende kwaliteitsvolle ondersteuning en begeleiding te bieden door een erkend schuldbemiddelaar?</w:t>
      </w:r>
      <w:r>
        <w:rPr>
          <w:rStyle w:val="normaltextrun"/>
          <w:rFonts w:cs="Calibri"/>
          <w:color w:val="000000"/>
          <w:shd w:val="clear" w:color="auto" w:fill="FFFFFF"/>
        </w:rPr>
        <w:br/>
      </w:r>
      <w:r w:rsidRPr="00AC14EA">
        <w:rPr>
          <w:rStyle w:val="normaltextrun"/>
          <w:rFonts w:cs="Calibri"/>
          <w:color w:val="000000"/>
          <w:shd w:val="clear" w:color="auto" w:fill="FFFFFF"/>
        </w:rPr>
        <w:t xml:space="preserve">Er werd aangegeven dat de </w:t>
      </w:r>
      <w:r>
        <w:t xml:space="preserve">COVID-19 crisis </w:t>
      </w:r>
      <w:r w:rsidRPr="008C34FD">
        <w:t xml:space="preserve">mogelijks de discrepantie tussen vraag en aanbod op termijn </w:t>
      </w:r>
      <w:r>
        <w:t>nog zou</w:t>
      </w:r>
      <w:r w:rsidRPr="008C34FD">
        <w:t xml:space="preserve"> kunnen vergroten, gezien de grotere vraag naar financiële hulpverlening.</w:t>
      </w:r>
      <w:r>
        <w:t xml:space="preserve"> </w:t>
      </w:r>
    </w:p>
    <w:p w14:paraId="7EA528A6" w14:textId="529E5408" w:rsidR="00AC14EA" w:rsidRPr="00F34375" w:rsidRDefault="00AC14EA" w:rsidP="00AC14EA">
      <w:pPr>
        <w:pStyle w:val="Lijstalinea"/>
        <w:numPr>
          <w:ilvl w:val="0"/>
          <w:numId w:val="15"/>
        </w:numPr>
        <w:rPr>
          <w:rFonts w:ascii="Calibri" w:eastAsia="Times" w:hAnsi="Calibri" w:cs="Times New Roman"/>
          <w:lang w:eastAsia="nl-BE"/>
        </w:rPr>
      </w:pPr>
      <w:r w:rsidRPr="00A538EF">
        <w:rPr>
          <w:rFonts w:ascii="Calibri" w:eastAsia="Times" w:hAnsi="Calibri" w:cs="Times New Roman"/>
          <w:lang w:eastAsia="nl-BE"/>
        </w:rPr>
        <w:t xml:space="preserve">Hebben de </w:t>
      </w:r>
      <w:proofErr w:type="spellStart"/>
      <w:r w:rsidRPr="00A538EF">
        <w:rPr>
          <w:rFonts w:ascii="Calibri" w:eastAsia="Times" w:hAnsi="Calibri" w:cs="Times New Roman"/>
          <w:lang w:eastAsia="nl-BE"/>
        </w:rPr>
        <w:t>CAW’s</w:t>
      </w:r>
      <w:proofErr w:type="spellEnd"/>
      <w:r w:rsidRPr="00A538EF">
        <w:rPr>
          <w:rFonts w:ascii="Calibri" w:eastAsia="Times" w:hAnsi="Calibri" w:cs="Times New Roman"/>
          <w:lang w:eastAsia="nl-BE"/>
        </w:rPr>
        <w:t xml:space="preserve"> waar wordt gekozen voor e</w:t>
      </w:r>
      <w:r>
        <w:t xml:space="preserve">en </w:t>
      </w:r>
      <w:r w:rsidRPr="00AC14EA">
        <w:rPr>
          <w:b/>
          <w:bCs/>
        </w:rPr>
        <w:t>integrale begeleiding</w:t>
      </w:r>
      <w:r>
        <w:t xml:space="preserve"> en spreiding van de schuldbemiddelaars over het hele </w:t>
      </w:r>
      <w:r w:rsidRPr="00F34375">
        <w:t>CAW</w:t>
      </w:r>
      <w:r w:rsidRPr="00F34375">
        <w:rPr>
          <w:rFonts w:ascii="Calibri" w:eastAsia="Times" w:hAnsi="Calibri" w:cs="Times New Roman"/>
          <w:lang w:eastAsia="nl-BE"/>
        </w:rPr>
        <w:t xml:space="preserve"> voldoende erkende schuldbemiddelaars in elk team?</w:t>
      </w:r>
    </w:p>
    <w:p w14:paraId="07A1D34A" w14:textId="44B6761C" w:rsidR="00527FE4" w:rsidRPr="00AC14EA" w:rsidRDefault="00A538EF" w:rsidP="00EE7DA8">
      <w:pPr>
        <w:pStyle w:val="Lijstalinea"/>
        <w:numPr>
          <w:ilvl w:val="0"/>
          <w:numId w:val="15"/>
        </w:numPr>
        <w:rPr>
          <w:rFonts w:ascii="Calibri" w:eastAsia="Times" w:hAnsi="Calibri" w:cs="Times New Roman"/>
          <w:lang w:eastAsia="nl-BE"/>
        </w:rPr>
      </w:pPr>
      <w:r w:rsidRPr="00A538EF">
        <w:rPr>
          <w:rStyle w:val="normaltextrun"/>
          <w:rFonts w:cs="Calibri"/>
          <w:color w:val="000000"/>
          <w:shd w:val="clear" w:color="auto" w:fill="FFFFFF"/>
        </w:rPr>
        <w:t xml:space="preserve">Hebben de schuldbemiddelaars die werken vanuit een </w:t>
      </w:r>
      <w:r w:rsidRPr="00AC14EA">
        <w:rPr>
          <w:rStyle w:val="normaltextrun"/>
          <w:rFonts w:cs="Calibri"/>
          <w:b/>
          <w:bCs/>
          <w:color w:val="000000"/>
          <w:shd w:val="clear" w:color="auto" w:fill="FFFFFF"/>
        </w:rPr>
        <w:t>tweede lijn</w:t>
      </w:r>
      <w:r w:rsidRPr="00A538EF">
        <w:rPr>
          <w:rStyle w:val="normaltextrun"/>
          <w:rFonts w:cs="Calibri"/>
          <w:color w:val="000000"/>
          <w:shd w:val="clear" w:color="auto" w:fill="FFFFFF"/>
        </w:rPr>
        <w:t xml:space="preserve"> voldoende </w:t>
      </w:r>
      <w:r w:rsidR="00136832">
        <w:rPr>
          <w:rStyle w:val="normaltextrun"/>
          <w:rFonts w:cs="Calibri"/>
          <w:color w:val="000000"/>
          <w:shd w:val="clear" w:color="auto" w:fill="FFFFFF"/>
        </w:rPr>
        <w:t>actuele</w:t>
      </w:r>
      <w:r w:rsidRPr="00A538EF">
        <w:rPr>
          <w:rStyle w:val="normaltextrun"/>
          <w:rFonts w:cs="Calibri"/>
          <w:color w:val="000000"/>
          <w:shd w:val="clear" w:color="auto" w:fill="FFFFFF"/>
        </w:rPr>
        <w:t xml:space="preserve"> informatie </w:t>
      </w:r>
      <w:r w:rsidR="00136832">
        <w:rPr>
          <w:rStyle w:val="normaltextrun"/>
          <w:rFonts w:cs="Calibri"/>
          <w:color w:val="000000"/>
          <w:shd w:val="clear" w:color="auto" w:fill="FFFFFF"/>
        </w:rPr>
        <w:t xml:space="preserve">over de cliënt om </w:t>
      </w:r>
      <w:r w:rsidR="002F1459">
        <w:rPr>
          <w:rStyle w:val="normaltextrun"/>
          <w:rFonts w:cs="Calibri"/>
          <w:color w:val="000000"/>
          <w:shd w:val="clear" w:color="auto" w:fill="FFFFFF"/>
        </w:rPr>
        <w:t xml:space="preserve">de schuldhulpverlening op de voet te kunnen opvolgen? </w:t>
      </w:r>
    </w:p>
    <w:p w14:paraId="7544F6D5" w14:textId="7DA4A6AC" w:rsidR="00A60528" w:rsidRPr="00A025D2" w:rsidRDefault="00CE1242" w:rsidP="00A60528">
      <w:pPr>
        <w:rPr>
          <w:strike/>
          <w:szCs w:val="24"/>
        </w:rPr>
      </w:pPr>
      <w:proofErr w:type="spellStart"/>
      <w:r>
        <w:t>CAW’s</w:t>
      </w:r>
      <w:proofErr w:type="spellEnd"/>
      <w:r>
        <w:t xml:space="preserve"> bieden voornamelijk schuldhulpverlening wanneer dit ingebed is in een integrale begeleiding. </w:t>
      </w:r>
      <w:r w:rsidR="005C02A2">
        <w:t>Wanneer er</w:t>
      </w:r>
      <w:r w:rsidR="00A60528">
        <w:t xml:space="preserve"> enkel nood is aan financiële hulpverlening</w:t>
      </w:r>
      <w:r w:rsidR="009A3DBB">
        <w:t xml:space="preserve"> </w:t>
      </w:r>
      <w:r w:rsidR="00484BC6">
        <w:t xml:space="preserve">wordt de cliënt doorverwezen naar het OCMW. </w:t>
      </w:r>
      <w:r w:rsidR="00C6060D">
        <w:t xml:space="preserve">Alle </w:t>
      </w:r>
      <w:proofErr w:type="spellStart"/>
      <w:r w:rsidR="00C6060D">
        <w:t>CAW’s</w:t>
      </w:r>
      <w:proofErr w:type="spellEnd"/>
      <w:r w:rsidR="00C6060D">
        <w:t xml:space="preserve">, met uitzondering van één, geven aan dat er een goede samenwerking met de </w:t>
      </w:r>
      <w:proofErr w:type="spellStart"/>
      <w:r w:rsidR="00C6060D">
        <w:t>OCMW’s</w:t>
      </w:r>
      <w:proofErr w:type="spellEnd"/>
      <w:r w:rsidR="00C6060D">
        <w:t xml:space="preserve"> in hun werkingsgebied is en dat er vlot wordt doorverwezen. </w:t>
      </w:r>
      <w:r w:rsidR="00CA4A23">
        <w:t xml:space="preserve">In </w:t>
      </w:r>
      <w:r w:rsidR="00001E52">
        <w:t>teams waar schuldhul</w:t>
      </w:r>
      <w:r w:rsidR="00A00AB6">
        <w:t>p</w:t>
      </w:r>
      <w:r w:rsidR="00001E52">
        <w:t xml:space="preserve">verlening niet </w:t>
      </w:r>
      <w:r w:rsidR="00441C87">
        <w:t>de hoofdtaak is, wordt er complementair samengewerkt met het OCMW</w:t>
      </w:r>
      <w:r w:rsidR="00944ED0">
        <w:t xml:space="preserve"> waarbij het OCMW zorgt voor de financiële hulpverlening </w:t>
      </w:r>
      <w:r w:rsidR="0047332A">
        <w:t xml:space="preserve">en het CAW voor de begeleiding op andere levensdomeinen. </w:t>
      </w:r>
      <w:r w:rsidR="00A60528">
        <w:t xml:space="preserve"> </w:t>
      </w:r>
    </w:p>
    <w:p w14:paraId="177AFA40" w14:textId="77777777" w:rsidR="00E1491E" w:rsidRDefault="00E1491E" w:rsidP="00E1491E"/>
    <w:p w14:paraId="6818D06A" w14:textId="77777777" w:rsidR="00AC14EA" w:rsidRPr="008F32A8" w:rsidRDefault="00AC14EA" w:rsidP="00E1491E"/>
    <w:p w14:paraId="2A2F1DAB" w14:textId="77777777" w:rsidR="00DC2107" w:rsidRPr="00680539" w:rsidRDefault="00DC2107" w:rsidP="00282029">
      <w:pPr>
        <w:pStyle w:val="Kop2"/>
      </w:pPr>
      <w:r w:rsidRPr="00680539">
        <w:t xml:space="preserve">Het uitvoeren van </w:t>
      </w:r>
      <w:r w:rsidR="00751E78" w:rsidRPr="00680539">
        <w:t xml:space="preserve">Taken van </w:t>
      </w:r>
      <w:r w:rsidR="002B2204" w:rsidRPr="00680539">
        <w:t>een schuldbemiddelaar</w:t>
      </w:r>
    </w:p>
    <w:p w14:paraId="21AF6705" w14:textId="0CF0FDAA" w:rsidR="00E1491E" w:rsidRPr="00D631C5" w:rsidRDefault="00026C1A" w:rsidP="00E1491E">
      <w:pPr>
        <w:pStyle w:val="Kop3"/>
        <w:spacing w:line="240" w:lineRule="auto"/>
        <w:rPr>
          <w:iCs/>
        </w:rPr>
      </w:pPr>
      <w:r>
        <w:rPr>
          <w:iCs/>
        </w:rPr>
        <w:t>Ruimer inzetten van erkende schuldbemiddelaars</w:t>
      </w:r>
      <w:r w:rsidR="00C10B5D">
        <w:rPr>
          <w:iCs/>
        </w:rPr>
        <w:t xml:space="preserve"> dan enkel voor schulden uit een consumentenkrediet</w:t>
      </w:r>
    </w:p>
    <w:p w14:paraId="455ADEFC" w14:textId="0902A503" w:rsidR="00870EE2" w:rsidRPr="00D631C5" w:rsidRDefault="00870EE2" w:rsidP="00870EE2">
      <w:pPr>
        <w:jc w:val="both"/>
        <w:rPr>
          <w:rStyle w:val="normaltextrun"/>
          <w:rFonts w:cs="Calibri"/>
          <w:iCs/>
          <w:color w:val="000000"/>
          <w:shd w:val="clear" w:color="auto" w:fill="FFFFFF"/>
        </w:rPr>
      </w:pPr>
      <w:r w:rsidRPr="00D631C5">
        <w:rPr>
          <w:rStyle w:val="normaltextrun"/>
          <w:rFonts w:cs="Calibri"/>
          <w:iCs/>
          <w:color w:val="000000"/>
          <w:shd w:val="clear" w:color="auto" w:fill="FFFFFF"/>
        </w:rPr>
        <w:t>Tijdens de inspecties werd aangegeven dat schulden uit een consumentenkrediet weinig voorkomen en niet</w:t>
      </w:r>
      <w:r w:rsidR="00B05F0E" w:rsidRPr="00D631C5">
        <w:rPr>
          <w:rStyle w:val="normaltextrun"/>
          <w:rFonts w:cs="Calibri"/>
          <w:iCs/>
          <w:color w:val="000000"/>
          <w:shd w:val="clear" w:color="auto" w:fill="FFFFFF"/>
        </w:rPr>
        <w:t xml:space="preserve"> </w:t>
      </w:r>
      <w:r w:rsidR="00852176" w:rsidRPr="00D631C5">
        <w:rPr>
          <w:rStyle w:val="normaltextrun"/>
          <w:rFonts w:cs="Calibri"/>
          <w:iCs/>
          <w:color w:val="000000"/>
          <w:shd w:val="clear" w:color="auto" w:fill="FFFFFF"/>
        </w:rPr>
        <w:t>altijd</w:t>
      </w:r>
      <w:r w:rsidRPr="00D631C5">
        <w:rPr>
          <w:rStyle w:val="normaltextrun"/>
          <w:rFonts w:cs="Calibri"/>
          <w:iCs/>
          <w:color w:val="000000"/>
          <w:shd w:val="clear" w:color="auto" w:fill="FFFFFF"/>
        </w:rPr>
        <w:t xml:space="preserve"> bepalend zijn voor de complexiteit en de noodzaak aan expertise binnen de schuldhulpverlening. </w:t>
      </w:r>
    </w:p>
    <w:p w14:paraId="3531CABD" w14:textId="156381F9" w:rsidR="00D665BE" w:rsidRPr="00D631C5" w:rsidRDefault="0080415B" w:rsidP="00E1491E">
      <w:pPr>
        <w:rPr>
          <w:iCs/>
        </w:rPr>
      </w:pPr>
      <w:r w:rsidRPr="00D631C5">
        <w:rPr>
          <w:rStyle w:val="normaltextrun"/>
          <w:rFonts w:cs="Calibri"/>
          <w:iCs/>
          <w:color w:val="000000"/>
          <w:shd w:val="clear" w:color="auto" w:fill="FFFFFF"/>
        </w:rPr>
        <w:t xml:space="preserve">In </w:t>
      </w:r>
      <w:r w:rsidR="007F43D9" w:rsidRPr="00D631C5">
        <w:rPr>
          <w:rStyle w:val="normaltextrun"/>
          <w:rFonts w:cs="Calibri"/>
          <w:iCs/>
          <w:color w:val="000000"/>
          <w:shd w:val="clear" w:color="auto" w:fill="FFFFFF"/>
        </w:rPr>
        <w:t xml:space="preserve">één CAW wordt aangegeven dat </w:t>
      </w:r>
      <w:r w:rsidR="00DA72F8" w:rsidRPr="00D631C5">
        <w:rPr>
          <w:rStyle w:val="normaltextrun"/>
          <w:rFonts w:cs="Calibri"/>
          <w:iCs/>
          <w:color w:val="000000"/>
          <w:shd w:val="clear" w:color="auto" w:fill="FFFFFF"/>
        </w:rPr>
        <w:t>de complexiteit van schulden, de hoogdringendheid en de</w:t>
      </w:r>
      <w:r w:rsidR="00D66BBB" w:rsidRPr="00D631C5">
        <w:rPr>
          <w:rStyle w:val="normaltextrun"/>
          <w:rFonts w:cs="Calibri"/>
          <w:iCs/>
          <w:color w:val="000000"/>
          <w:shd w:val="clear" w:color="auto" w:fill="FFFFFF"/>
        </w:rPr>
        <w:t xml:space="preserve"> mogelijke</w:t>
      </w:r>
      <w:r w:rsidR="00DA72F8" w:rsidRPr="00D631C5">
        <w:rPr>
          <w:rStyle w:val="normaltextrun"/>
          <w:rFonts w:cs="Calibri"/>
          <w:iCs/>
          <w:color w:val="000000"/>
          <w:shd w:val="clear" w:color="auto" w:fill="FFFFFF"/>
        </w:rPr>
        <w:t xml:space="preserve"> gevolgen voor de schuldenaar belangrijkere maatsta</w:t>
      </w:r>
      <w:r w:rsidR="00750FEF" w:rsidRPr="00D631C5">
        <w:rPr>
          <w:rStyle w:val="normaltextrun"/>
          <w:rFonts w:cs="Calibri"/>
          <w:iCs/>
          <w:color w:val="000000"/>
          <w:shd w:val="clear" w:color="auto" w:fill="FFFFFF"/>
        </w:rPr>
        <w:t>ven zijn</w:t>
      </w:r>
      <w:r w:rsidR="00DA72F8" w:rsidRPr="00D631C5">
        <w:rPr>
          <w:rStyle w:val="normaltextrun"/>
          <w:rFonts w:cs="Calibri"/>
          <w:iCs/>
          <w:color w:val="000000"/>
          <w:shd w:val="clear" w:color="auto" w:fill="FFFFFF"/>
        </w:rPr>
        <w:t xml:space="preserve"> om rekening mee te houden. </w:t>
      </w:r>
      <w:r w:rsidR="00DA72F8" w:rsidRPr="00D631C5">
        <w:rPr>
          <w:rStyle w:val="eop"/>
          <w:rFonts w:cs="Calibri"/>
          <w:iCs/>
          <w:color w:val="000000"/>
          <w:shd w:val="clear" w:color="auto" w:fill="FFFFFF"/>
        </w:rPr>
        <w:t> </w:t>
      </w:r>
      <w:r w:rsidR="007F43D9" w:rsidRPr="00D631C5">
        <w:rPr>
          <w:rStyle w:val="eop"/>
          <w:rFonts w:cs="Calibri"/>
          <w:iCs/>
          <w:color w:val="000000"/>
          <w:shd w:val="clear" w:color="auto" w:fill="FFFFFF"/>
        </w:rPr>
        <w:t xml:space="preserve">Een ander CAW </w:t>
      </w:r>
      <w:r w:rsidR="002727A5" w:rsidRPr="00D631C5">
        <w:rPr>
          <w:rStyle w:val="eop"/>
          <w:rFonts w:cs="Calibri"/>
          <w:iCs/>
          <w:color w:val="000000"/>
          <w:shd w:val="clear" w:color="auto" w:fill="FFFFFF"/>
        </w:rPr>
        <w:lastRenderedPageBreak/>
        <w:t xml:space="preserve">geeft aan </w:t>
      </w:r>
      <w:r w:rsidR="00D665BE" w:rsidRPr="00D631C5">
        <w:rPr>
          <w:rStyle w:val="normaltextrun"/>
          <w:rFonts w:cs="Calibri"/>
          <w:iCs/>
          <w:color w:val="000000"/>
          <w:shd w:val="clear" w:color="auto" w:fill="FFFFFF"/>
        </w:rPr>
        <w:t xml:space="preserve">dat het eerder het onderscheid tussen de pre-gerechtelijke en de gerechtelijke fase is die de complexiteit van een dossier </w:t>
      </w:r>
      <w:r w:rsidR="002727A5" w:rsidRPr="00D631C5">
        <w:rPr>
          <w:rStyle w:val="normaltextrun"/>
          <w:rFonts w:cs="Calibri"/>
          <w:iCs/>
          <w:color w:val="000000"/>
          <w:shd w:val="clear" w:color="auto" w:fill="FFFFFF"/>
        </w:rPr>
        <w:t>bepaalt</w:t>
      </w:r>
      <w:r w:rsidR="00D665BE" w:rsidRPr="00D631C5">
        <w:rPr>
          <w:rStyle w:val="normaltextrun"/>
          <w:rFonts w:cs="Calibri"/>
          <w:iCs/>
          <w:color w:val="000000"/>
          <w:shd w:val="clear" w:color="auto" w:fill="FFFFFF"/>
        </w:rPr>
        <w:t>. </w:t>
      </w:r>
      <w:r w:rsidR="00D665BE" w:rsidRPr="00D631C5">
        <w:rPr>
          <w:rStyle w:val="eop"/>
          <w:rFonts w:cs="Calibri"/>
          <w:iCs/>
          <w:color w:val="000000"/>
          <w:shd w:val="clear" w:color="auto" w:fill="FFFFFF"/>
        </w:rPr>
        <w:t> </w:t>
      </w:r>
    </w:p>
    <w:p w14:paraId="6CB75580" w14:textId="6FF4B6C0" w:rsidR="001F2211" w:rsidRDefault="007177C1" w:rsidP="00906C18">
      <w:pPr>
        <w:pStyle w:val="Kop3"/>
        <w:rPr>
          <w:noProof/>
        </w:rPr>
      </w:pPr>
      <w:r>
        <w:rPr>
          <w:noProof/>
        </w:rPr>
        <w:t>Taken van schuldbemiddeling uitgevoerd door niet-erkende hulpverlener</w:t>
      </w:r>
    </w:p>
    <w:p w14:paraId="76174FC7" w14:textId="2856340A" w:rsidR="005F22EE" w:rsidRDefault="00D75327" w:rsidP="005F22EE">
      <w:pPr>
        <w:rPr>
          <w:rStyle w:val="normaltextrun"/>
          <w:rFonts w:cs="Calibri"/>
          <w:color w:val="000000"/>
          <w:shd w:val="clear" w:color="auto" w:fill="FFFFFF"/>
        </w:rPr>
      </w:pPr>
      <w:r w:rsidRPr="0084129F">
        <w:rPr>
          <w:rStyle w:val="normaltextrun"/>
          <w:rFonts w:cs="Calibri"/>
          <w:iCs/>
          <w:color w:val="000000"/>
          <w:shd w:val="clear" w:color="auto" w:fill="FFFFFF"/>
        </w:rPr>
        <w:t xml:space="preserve">Bij deze inspectieronde wordt vertrokken van de </w:t>
      </w:r>
      <w:r w:rsidR="00577CBB" w:rsidRPr="0084129F">
        <w:rPr>
          <w:rStyle w:val="normaltextrun"/>
          <w:rFonts w:cs="Calibri"/>
          <w:iCs/>
          <w:color w:val="000000"/>
          <w:shd w:val="clear" w:color="auto" w:fill="FFFFFF"/>
        </w:rPr>
        <w:t>re</w:t>
      </w:r>
      <w:r w:rsidR="005F22EE" w:rsidRPr="0084129F">
        <w:rPr>
          <w:rStyle w:val="normaltextrun"/>
          <w:rFonts w:cs="Calibri"/>
          <w:iCs/>
          <w:color w:val="000000"/>
          <w:shd w:val="clear" w:color="auto" w:fill="FFFFFF"/>
        </w:rPr>
        <w:t>gelgeving</w:t>
      </w:r>
      <w:r w:rsidR="00577CBB" w:rsidRPr="0084129F">
        <w:rPr>
          <w:rStyle w:val="normaltextrun"/>
          <w:rFonts w:cs="Calibri"/>
          <w:iCs/>
          <w:color w:val="000000"/>
          <w:shd w:val="clear" w:color="auto" w:fill="FFFFFF"/>
        </w:rPr>
        <w:t xml:space="preserve"> dat</w:t>
      </w:r>
      <w:r w:rsidRPr="0084129F">
        <w:rPr>
          <w:rStyle w:val="normaltextrun"/>
          <w:rFonts w:cs="Calibri"/>
          <w:iCs/>
          <w:color w:val="000000"/>
          <w:shd w:val="clear" w:color="auto" w:fill="FFFFFF"/>
        </w:rPr>
        <w:t xml:space="preserve"> </w:t>
      </w:r>
      <w:r w:rsidR="003E08BC" w:rsidRPr="0084129F">
        <w:rPr>
          <w:rStyle w:val="normaltextrun"/>
          <w:rFonts w:cs="Calibri"/>
          <w:iCs/>
          <w:color w:val="000000"/>
          <w:shd w:val="clear" w:color="auto" w:fill="FFFFFF"/>
        </w:rPr>
        <w:t>schuldbemiddeling</w:t>
      </w:r>
      <w:r w:rsidR="0084129F" w:rsidRPr="0084129F">
        <w:rPr>
          <w:rStyle w:val="normaltextrun"/>
          <w:rFonts w:cs="Calibri"/>
          <w:iCs/>
          <w:color w:val="000000"/>
          <w:shd w:val="clear" w:color="auto" w:fill="FFFFFF"/>
        </w:rPr>
        <w:t xml:space="preserve"> bij schulden uit</w:t>
      </w:r>
      <w:r w:rsidRPr="0084129F">
        <w:rPr>
          <w:rStyle w:val="normaltextrun"/>
          <w:rFonts w:cs="Calibri"/>
          <w:iCs/>
          <w:color w:val="000000"/>
          <w:shd w:val="clear" w:color="auto" w:fill="FFFFFF"/>
        </w:rPr>
        <w:t xml:space="preserve"> consumentenkredieten, moet uitgaan van de medewerkers die voldoen aan de erkenningsvereisten, m.a.w. </w:t>
      </w:r>
      <w:r w:rsidR="00A10BCD">
        <w:rPr>
          <w:rStyle w:val="normaltextrun"/>
          <w:rFonts w:cs="Calibri"/>
          <w:iCs/>
          <w:color w:val="000000"/>
          <w:shd w:val="clear" w:color="auto" w:fill="FFFFFF"/>
        </w:rPr>
        <w:t>maatschappelijk werker</w:t>
      </w:r>
      <w:r w:rsidRPr="0084129F">
        <w:rPr>
          <w:rStyle w:val="normaltextrun"/>
          <w:rFonts w:cs="Calibri"/>
          <w:iCs/>
          <w:color w:val="000000"/>
          <w:shd w:val="clear" w:color="auto" w:fill="FFFFFF"/>
        </w:rPr>
        <w:t xml:space="preserve"> en juristen die de gespecialiseerde opleiding schuldbemiddeling hebben gevolgd of drie jaar ervaring hebben in de financiële hulpverlening</w:t>
      </w:r>
      <w:r w:rsidR="0045400D">
        <w:rPr>
          <w:rStyle w:val="Voetnootmarkering"/>
          <w:rFonts w:cs="Calibri"/>
          <w:iCs/>
          <w:color w:val="000000"/>
          <w:shd w:val="clear" w:color="auto" w:fill="FFFFFF"/>
        </w:rPr>
        <w:footnoteReference w:id="5"/>
      </w:r>
      <w:r w:rsidRPr="0084129F">
        <w:rPr>
          <w:rStyle w:val="normaltextrun"/>
          <w:rFonts w:cs="Calibri"/>
          <w:iCs/>
          <w:color w:val="000000"/>
          <w:shd w:val="clear" w:color="auto" w:fill="FFFFFF"/>
        </w:rPr>
        <w:t xml:space="preserve">. </w:t>
      </w:r>
      <w:r w:rsidR="005F22EE" w:rsidRPr="001F2211">
        <w:rPr>
          <w:rStyle w:val="normaltextrun"/>
          <w:rFonts w:cs="Calibri"/>
          <w:color w:val="000000"/>
          <w:shd w:val="clear" w:color="auto" w:fill="FFFFFF"/>
        </w:rPr>
        <w:t xml:space="preserve">Naar analogie met </w:t>
      </w:r>
      <w:r w:rsidR="005F22EE">
        <w:rPr>
          <w:rStyle w:val="normaltextrun"/>
          <w:rFonts w:cs="Calibri"/>
          <w:color w:val="000000"/>
          <w:shd w:val="clear" w:color="auto" w:fill="FFFFFF"/>
        </w:rPr>
        <w:t xml:space="preserve">de </w:t>
      </w:r>
      <w:r w:rsidR="005F22EE" w:rsidRPr="001F2211">
        <w:rPr>
          <w:rStyle w:val="normaltextrun"/>
          <w:rFonts w:cs="Calibri"/>
          <w:color w:val="000000"/>
          <w:shd w:val="clear" w:color="auto" w:fill="FFFFFF"/>
        </w:rPr>
        <w:t>inspectie</w:t>
      </w:r>
      <w:r w:rsidR="005F22EE">
        <w:rPr>
          <w:rStyle w:val="normaltextrun"/>
          <w:rFonts w:cs="Calibri"/>
          <w:color w:val="000000"/>
          <w:shd w:val="clear" w:color="auto" w:fill="FFFFFF"/>
        </w:rPr>
        <w:t>ronde bij de</w:t>
      </w:r>
      <w:r w:rsidR="005F22EE" w:rsidRPr="001F2211">
        <w:rPr>
          <w:rStyle w:val="normaltextrun"/>
          <w:rFonts w:cs="Calibri"/>
          <w:color w:val="000000"/>
          <w:shd w:val="clear" w:color="auto" w:fill="FFFFFF"/>
        </w:rPr>
        <w:t xml:space="preserve"> </w:t>
      </w:r>
      <w:proofErr w:type="spellStart"/>
      <w:r w:rsidR="005F22EE" w:rsidRPr="001F2211">
        <w:rPr>
          <w:rStyle w:val="normaltextrun"/>
          <w:rFonts w:cs="Calibri"/>
          <w:color w:val="000000"/>
          <w:shd w:val="clear" w:color="auto" w:fill="FFFFFF"/>
        </w:rPr>
        <w:t>OCMW</w:t>
      </w:r>
      <w:r w:rsidR="00801D52">
        <w:rPr>
          <w:rStyle w:val="normaltextrun"/>
          <w:rFonts w:cs="Calibri"/>
          <w:color w:val="000000"/>
          <w:shd w:val="clear" w:color="auto" w:fill="FFFFFF"/>
        </w:rPr>
        <w:t>’</w:t>
      </w:r>
      <w:r w:rsidR="005F22EE" w:rsidRPr="001F2211">
        <w:rPr>
          <w:rStyle w:val="normaltextrun"/>
          <w:rFonts w:cs="Calibri"/>
          <w:color w:val="000000"/>
          <w:shd w:val="clear" w:color="auto" w:fill="FFFFFF"/>
        </w:rPr>
        <w:t>s</w:t>
      </w:r>
      <w:proofErr w:type="spellEnd"/>
      <w:r w:rsidR="005F22EE" w:rsidRPr="001F2211">
        <w:rPr>
          <w:rStyle w:val="normaltextrun"/>
          <w:rFonts w:cs="Calibri"/>
          <w:color w:val="000000"/>
          <w:shd w:val="clear" w:color="auto" w:fill="FFFFFF"/>
        </w:rPr>
        <w:t xml:space="preserve"> </w:t>
      </w:r>
      <w:r w:rsidR="00801D52">
        <w:rPr>
          <w:rStyle w:val="normaltextrun"/>
          <w:rFonts w:cs="Calibri"/>
          <w:color w:val="000000"/>
          <w:shd w:val="clear" w:color="auto" w:fill="FFFFFF"/>
        </w:rPr>
        <w:t xml:space="preserve">in </w:t>
      </w:r>
      <w:r w:rsidR="005F22EE">
        <w:rPr>
          <w:rStyle w:val="normaltextrun"/>
          <w:rFonts w:cs="Calibri"/>
          <w:color w:val="000000"/>
          <w:shd w:val="clear" w:color="auto" w:fill="FFFFFF"/>
        </w:rPr>
        <w:t xml:space="preserve">2018 werd door Zorginspectie </w:t>
      </w:r>
      <w:r w:rsidR="005F22EE" w:rsidRPr="001F2211">
        <w:rPr>
          <w:rStyle w:val="normaltextrun"/>
          <w:rFonts w:cs="Calibri"/>
          <w:color w:val="000000"/>
          <w:shd w:val="clear" w:color="auto" w:fill="FFFFFF"/>
        </w:rPr>
        <w:t xml:space="preserve">de interpretatie aangehouden dat </w:t>
      </w:r>
      <w:r w:rsidR="005F22EE">
        <w:rPr>
          <w:rStyle w:val="normaltextrun"/>
          <w:rFonts w:cs="Calibri"/>
          <w:color w:val="000000"/>
          <w:shd w:val="clear" w:color="auto" w:fill="FFFFFF"/>
        </w:rPr>
        <w:t xml:space="preserve">wanneer we spreken over schuldbemiddeling, </w:t>
      </w:r>
      <w:r w:rsidR="005F22EE" w:rsidRPr="001F2211">
        <w:rPr>
          <w:rStyle w:val="normaltextrun"/>
          <w:rFonts w:cs="Calibri"/>
          <w:color w:val="000000"/>
          <w:shd w:val="clear" w:color="auto" w:fill="FFFFFF"/>
        </w:rPr>
        <w:t>het gaat om alle taken zoals in de modelovereenkomst opgesomd</w:t>
      </w:r>
      <w:r w:rsidR="005F22EE">
        <w:rPr>
          <w:rStyle w:val="normaltextrun"/>
          <w:rFonts w:cs="Calibri"/>
          <w:color w:val="000000"/>
          <w:shd w:val="clear" w:color="auto" w:fill="FFFFFF"/>
        </w:rPr>
        <w:t xml:space="preserve"> (zie hoger bij Begripsomschrijvingen)</w:t>
      </w:r>
      <w:r w:rsidR="005F22EE" w:rsidRPr="001F2211">
        <w:rPr>
          <w:rStyle w:val="normaltextrun"/>
          <w:rFonts w:cs="Calibri"/>
          <w:color w:val="000000"/>
          <w:shd w:val="clear" w:color="auto" w:fill="FFFFFF"/>
        </w:rPr>
        <w:t xml:space="preserve">. </w:t>
      </w:r>
    </w:p>
    <w:p w14:paraId="23A65854" w14:textId="40DF97D9" w:rsidR="001F2211" w:rsidRDefault="001F2211" w:rsidP="001F2211"/>
    <w:p w14:paraId="2E3220BE" w14:textId="640A8122" w:rsidR="001F2211" w:rsidRPr="001F2211" w:rsidRDefault="00FC317B" w:rsidP="001F2211">
      <w:pPr>
        <w:rPr>
          <w:rFonts w:cs="Calibri"/>
          <w:color w:val="000000"/>
          <w:shd w:val="clear" w:color="auto" w:fill="FFFFFF"/>
        </w:rPr>
      </w:pPr>
      <w:r w:rsidRPr="001F2211">
        <w:rPr>
          <w:rStyle w:val="normaltextrun"/>
          <w:rFonts w:cs="Calibri"/>
          <w:color w:val="000000"/>
          <w:shd w:val="clear" w:color="auto" w:fill="FFFFFF"/>
        </w:rPr>
        <w:t xml:space="preserve">In de praktijk </w:t>
      </w:r>
      <w:r>
        <w:rPr>
          <w:rStyle w:val="normaltextrun"/>
          <w:rFonts w:cs="Calibri"/>
          <w:color w:val="000000"/>
          <w:shd w:val="clear" w:color="auto" w:fill="FFFFFF"/>
        </w:rPr>
        <w:t xml:space="preserve">werd </w:t>
      </w:r>
      <w:r w:rsidRPr="001F2211">
        <w:rPr>
          <w:rStyle w:val="normaltextrun"/>
          <w:rFonts w:cs="Calibri"/>
          <w:color w:val="000000"/>
          <w:shd w:val="clear" w:color="auto" w:fill="FFFFFF"/>
        </w:rPr>
        <w:t xml:space="preserve">vastgesteld dat </w:t>
      </w:r>
      <w:r>
        <w:rPr>
          <w:rStyle w:val="normaltextrun"/>
          <w:rFonts w:cs="Calibri"/>
          <w:color w:val="000000"/>
          <w:shd w:val="clear" w:color="auto" w:fill="FFFFFF"/>
        </w:rPr>
        <w:t xml:space="preserve">in sommige </w:t>
      </w:r>
      <w:proofErr w:type="spellStart"/>
      <w:r>
        <w:rPr>
          <w:rStyle w:val="normaltextrun"/>
          <w:rFonts w:cs="Calibri"/>
          <w:color w:val="000000"/>
          <w:shd w:val="clear" w:color="auto" w:fill="FFFFFF"/>
        </w:rPr>
        <w:t>CAW</w:t>
      </w:r>
      <w:r w:rsidR="00AC14EA">
        <w:rPr>
          <w:rStyle w:val="normaltextrun"/>
          <w:rFonts w:cs="Calibri"/>
          <w:color w:val="000000"/>
          <w:shd w:val="clear" w:color="auto" w:fill="FFFFFF"/>
        </w:rPr>
        <w:t>’</w:t>
      </w:r>
      <w:r>
        <w:rPr>
          <w:rStyle w:val="normaltextrun"/>
          <w:rFonts w:cs="Calibri"/>
          <w:color w:val="000000"/>
          <w:shd w:val="clear" w:color="auto" w:fill="FFFFFF"/>
        </w:rPr>
        <w:t>s</w:t>
      </w:r>
      <w:proofErr w:type="spellEnd"/>
      <w:r>
        <w:rPr>
          <w:rStyle w:val="normaltextrun"/>
          <w:rFonts w:cs="Calibri"/>
          <w:color w:val="000000"/>
          <w:shd w:val="clear" w:color="auto" w:fill="FFFFFF"/>
        </w:rPr>
        <w:t xml:space="preserve"> </w:t>
      </w:r>
      <w:r w:rsidR="00AC14EA">
        <w:rPr>
          <w:rStyle w:val="normaltextrun"/>
          <w:rFonts w:cs="Calibri"/>
          <w:color w:val="000000"/>
          <w:shd w:val="clear" w:color="auto" w:fill="FFFFFF"/>
        </w:rPr>
        <w:t>één of meerdere</w:t>
      </w:r>
      <w:r w:rsidRPr="001F2211">
        <w:rPr>
          <w:rStyle w:val="normaltextrun"/>
          <w:rFonts w:cs="Calibri"/>
          <w:color w:val="000000"/>
          <w:shd w:val="clear" w:color="auto" w:fill="FFFFFF"/>
        </w:rPr>
        <w:t xml:space="preserve"> taken</w:t>
      </w:r>
      <w:r>
        <w:rPr>
          <w:rStyle w:val="normaltextrun"/>
          <w:rFonts w:cs="Calibri"/>
          <w:color w:val="000000"/>
          <w:shd w:val="clear" w:color="auto" w:fill="FFFFFF"/>
        </w:rPr>
        <w:t xml:space="preserve"> </w:t>
      </w:r>
      <w:r w:rsidRPr="001F2211">
        <w:rPr>
          <w:rStyle w:val="normaltextrun"/>
          <w:rFonts w:cs="Calibri"/>
          <w:color w:val="000000"/>
          <w:shd w:val="clear" w:color="auto" w:fill="FFFFFF"/>
        </w:rPr>
        <w:t>door niet erkende schuldbemiddelaars worden gedaan</w:t>
      </w:r>
      <w:r w:rsidR="00AC14EA">
        <w:rPr>
          <w:rStyle w:val="normaltextrun"/>
          <w:rFonts w:cs="Calibri"/>
          <w:color w:val="000000"/>
          <w:shd w:val="clear" w:color="auto" w:fill="FFFFFF"/>
        </w:rPr>
        <w:t xml:space="preserve">: </w:t>
      </w:r>
      <w:r w:rsidRPr="001F2211">
        <w:rPr>
          <w:rStyle w:val="normaltextrun"/>
          <w:rFonts w:cs="Calibri"/>
          <w:color w:val="000000"/>
          <w:shd w:val="clear" w:color="auto" w:fill="FFFFFF"/>
        </w:rPr>
        <w:t>het uitvoeren en opvolgen van een betalingsplan</w:t>
      </w:r>
      <w:r>
        <w:rPr>
          <w:rStyle w:val="normaltextrun"/>
          <w:rFonts w:cs="Calibri"/>
          <w:color w:val="000000"/>
          <w:shd w:val="clear" w:color="auto" w:fill="FFFFFF"/>
        </w:rPr>
        <w:t>,</w:t>
      </w:r>
      <w:r w:rsidR="00A31781">
        <w:rPr>
          <w:rStyle w:val="normaltextrun"/>
          <w:rFonts w:cs="Calibri"/>
          <w:color w:val="000000"/>
          <w:shd w:val="clear" w:color="auto" w:fill="FFFFFF"/>
        </w:rPr>
        <w:t xml:space="preserve"> </w:t>
      </w:r>
      <w:r w:rsidRPr="001F2211">
        <w:rPr>
          <w:rStyle w:val="normaltextrun"/>
          <w:rFonts w:cs="Calibri"/>
          <w:color w:val="000000"/>
          <w:shd w:val="clear" w:color="auto" w:fill="FFFFFF"/>
        </w:rPr>
        <w:t>c</w:t>
      </w:r>
      <w:r w:rsidRPr="001F2211">
        <w:t>ontact nemen met schuldeisers</w:t>
      </w:r>
      <w:r>
        <w:t xml:space="preserve"> om </w:t>
      </w:r>
      <w:r w:rsidRPr="001F2211">
        <w:t>inlichtingen in</w:t>
      </w:r>
      <w:r>
        <w:t xml:space="preserve"> te </w:t>
      </w:r>
      <w:r w:rsidRPr="001F2211">
        <w:t>winnen</w:t>
      </w:r>
      <w:r>
        <w:t xml:space="preserve">, </w:t>
      </w:r>
      <w:r w:rsidRPr="001F2211">
        <w:rPr>
          <w:rFonts w:cs="Calibri"/>
          <w:color w:val="000000"/>
          <w:shd w:val="clear" w:color="auto" w:fill="FFFFFF"/>
        </w:rPr>
        <w:t>o</w:t>
      </w:r>
      <w:r w:rsidRPr="001F2211">
        <w:t>pstellen van een betalingsplan</w:t>
      </w:r>
      <w:r w:rsidR="00AC14EA">
        <w:t xml:space="preserve"> of </w:t>
      </w:r>
      <w:r w:rsidRPr="001F2211">
        <w:rPr>
          <w:rFonts w:cs="Calibri"/>
          <w:color w:val="000000"/>
          <w:shd w:val="clear" w:color="auto" w:fill="FFFFFF"/>
        </w:rPr>
        <w:t>v</w:t>
      </w:r>
      <w:r w:rsidRPr="001F2211">
        <w:t>oorleggen van een betalingsplan aan schuldeisers.</w:t>
      </w:r>
      <w:r>
        <w:t xml:space="preserve"> </w:t>
      </w:r>
      <w:r w:rsidR="004D1E3F">
        <w:t>Zeker b</w:t>
      </w:r>
      <w:r w:rsidR="00054462">
        <w:t>ij</w:t>
      </w:r>
      <w:r w:rsidR="009A7821">
        <w:t xml:space="preserve"> taken waarbij gecommuniceerd wordt met schuldeisers</w:t>
      </w:r>
      <w:r w:rsidR="001F2211">
        <w:t xml:space="preserve"> </w:t>
      </w:r>
      <w:r w:rsidR="00054462">
        <w:t>is</w:t>
      </w:r>
      <w:r w:rsidR="001F2211">
        <w:t xml:space="preserve"> </w:t>
      </w:r>
      <w:r w:rsidR="00054462">
        <w:t xml:space="preserve">echter </w:t>
      </w:r>
      <w:r w:rsidR="001F2211">
        <w:t>de expertise</w:t>
      </w:r>
      <w:r w:rsidR="009A7821">
        <w:t xml:space="preserve"> schuldbemiddeling</w:t>
      </w:r>
      <w:r w:rsidR="00054462">
        <w:t xml:space="preserve"> vereist</w:t>
      </w:r>
      <w:r w:rsidR="001F2211">
        <w:t xml:space="preserve">: </w:t>
      </w:r>
      <w:r w:rsidR="00E03421">
        <w:t>bepaalde acties houden een vorm van erkenning van de schuld in, zodat de schuld nadien niet meer betwist kan worden.</w:t>
      </w:r>
    </w:p>
    <w:p w14:paraId="70D2B2D0" w14:textId="77777777" w:rsidR="00911C87" w:rsidRPr="008F32A8" w:rsidRDefault="00911C87" w:rsidP="00E1491E"/>
    <w:p w14:paraId="7EB81145" w14:textId="77777777" w:rsidR="00DA4435" w:rsidRPr="004D1E3F" w:rsidRDefault="00DA4435" w:rsidP="00DA4435">
      <w:pPr>
        <w:pStyle w:val="Kop2"/>
      </w:pPr>
      <w:r w:rsidRPr="004D1E3F">
        <w:t>Back-upsysteem</w:t>
      </w:r>
    </w:p>
    <w:p w14:paraId="442B9387" w14:textId="10F81F87" w:rsidR="003111D2" w:rsidRDefault="003111D2" w:rsidP="00E6008F">
      <w:r>
        <w:t xml:space="preserve">Er zijn grote verschillen tussen de </w:t>
      </w:r>
      <w:proofErr w:type="spellStart"/>
      <w:r>
        <w:t>CAW</w:t>
      </w:r>
      <w:r w:rsidR="009845BB">
        <w:t>’s</w:t>
      </w:r>
      <w:proofErr w:type="spellEnd"/>
      <w:r>
        <w:t xml:space="preserve"> wat </w:t>
      </w:r>
      <w:r w:rsidR="00740363">
        <w:t>back-up</w:t>
      </w:r>
      <w:r>
        <w:t xml:space="preserve"> betreft voor geplande en ongeplande afwezigheden van de schuldbemiddelaars. </w:t>
      </w:r>
      <w:r w:rsidR="00194031">
        <w:t xml:space="preserve">In één CAW is er geen back-up meer door langdurige afwezigheid van een schuldbemiddelaar. </w:t>
      </w:r>
    </w:p>
    <w:p w14:paraId="3FFF06B8" w14:textId="77777777" w:rsidR="003111D2" w:rsidRDefault="003111D2" w:rsidP="00E6008F"/>
    <w:p w14:paraId="44F5EB41" w14:textId="13168D33" w:rsidR="005C0961" w:rsidRPr="005C0961" w:rsidRDefault="00613798" w:rsidP="005C0961">
      <w:r>
        <w:t>H</w:t>
      </w:r>
      <w:r w:rsidR="003111D2">
        <w:t xml:space="preserve">et </w:t>
      </w:r>
      <w:r>
        <w:t xml:space="preserve">is ook </w:t>
      </w:r>
      <w:r w:rsidR="003111D2">
        <w:t xml:space="preserve">belangrijk dat de geactualiseerde informatie geheel overdraagbaar is. In </w:t>
      </w:r>
      <w:r w:rsidR="00CC57AB">
        <w:t>acht</w:t>
      </w:r>
      <w:r w:rsidR="003111D2">
        <w:t xml:space="preserve"> </w:t>
      </w:r>
      <w:proofErr w:type="spellStart"/>
      <w:r w:rsidR="003111D2">
        <w:t>CAW</w:t>
      </w:r>
      <w:r w:rsidR="00617DED">
        <w:t>’s</w:t>
      </w:r>
      <w:proofErr w:type="spellEnd"/>
      <w:r w:rsidR="003111D2" w:rsidRPr="00695C87">
        <w:t xml:space="preserve"> hebben </w:t>
      </w:r>
      <w:r w:rsidR="003111D2">
        <w:t>de personen die moeten instaan voor back</w:t>
      </w:r>
      <w:r w:rsidR="00740363">
        <w:t>-</w:t>
      </w:r>
      <w:r w:rsidR="003111D2">
        <w:t xml:space="preserve">up </w:t>
      </w:r>
      <w:r w:rsidR="003111D2" w:rsidRPr="00695C87">
        <w:t xml:space="preserve">toegang tot </w:t>
      </w:r>
      <w:r w:rsidR="003111D2">
        <w:t xml:space="preserve">het </w:t>
      </w:r>
      <w:r w:rsidR="003111D2" w:rsidRPr="00695C87">
        <w:t xml:space="preserve">schriftelijk en </w:t>
      </w:r>
      <w:r w:rsidR="003111D2">
        <w:t xml:space="preserve">het </w:t>
      </w:r>
      <w:r w:rsidR="003111D2" w:rsidRPr="00695C87">
        <w:t>elektronisch dossier</w:t>
      </w:r>
      <w:r w:rsidR="003111D2">
        <w:t xml:space="preserve">, evenals tot </w:t>
      </w:r>
      <w:r w:rsidR="005C4443">
        <w:t>het mailverkeer</w:t>
      </w:r>
      <w:r w:rsidR="003111D2" w:rsidRPr="00695C87">
        <w:t xml:space="preserve"> en </w:t>
      </w:r>
      <w:r w:rsidR="003111D2">
        <w:t xml:space="preserve">de </w:t>
      </w:r>
      <w:r w:rsidR="003111D2" w:rsidRPr="00695C87">
        <w:t xml:space="preserve">agenda </w:t>
      </w:r>
      <w:r w:rsidR="003111D2">
        <w:t>van de schuldbemiddelaar(s)</w:t>
      </w:r>
      <w:r w:rsidR="003111D2" w:rsidRPr="00695C87">
        <w:t>.</w:t>
      </w:r>
      <w:r w:rsidR="003111D2">
        <w:t xml:space="preserve"> In </w:t>
      </w:r>
      <w:r w:rsidR="00617DED">
        <w:t>drie</w:t>
      </w:r>
      <w:r w:rsidR="003111D2">
        <w:t xml:space="preserve"> </w:t>
      </w:r>
      <w:proofErr w:type="spellStart"/>
      <w:r w:rsidR="003111D2">
        <w:t>CAW</w:t>
      </w:r>
      <w:r w:rsidR="00617DED">
        <w:t>’s</w:t>
      </w:r>
      <w:proofErr w:type="spellEnd"/>
      <w:r w:rsidR="00617DED">
        <w:t xml:space="preserve"> </w:t>
      </w:r>
      <w:r w:rsidR="003111D2">
        <w:t xml:space="preserve">is de informatie niet altijd geactualiseerd toegankelijk. </w:t>
      </w:r>
    </w:p>
    <w:p w14:paraId="067E8B39" w14:textId="77777777" w:rsidR="008A6F09" w:rsidRDefault="008A6F09" w:rsidP="00E6008F"/>
    <w:p w14:paraId="602344A8" w14:textId="77777777" w:rsidR="00E6008F" w:rsidRPr="00657AA0" w:rsidRDefault="00E6008F" w:rsidP="00E6008F"/>
    <w:p w14:paraId="74925F76" w14:textId="2D5B6420" w:rsidR="00617DED" w:rsidRDefault="00964CB4" w:rsidP="00E6008F">
      <w:pPr>
        <w:pStyle w:val="Kop2"/>
      </w:pPr>
      <w:r w:rsidRPr="00617DED">
        <w:t>Controle betalingsverrichtingen</w:t>
      </w:r>
    </w:p>
    <w:p w14:paraId="3D95DEB1" w14:textId="3378BC77" w:rsidR="00886994" w:rsidRDefault="00886994" w:rsidP="00E6008F">
      <w:r w:rsidRPr="00B1230C">
        <w:t xml:space="preserve">In vier </w:t>
      </w:r>
      <w:proofErr w:type="spellStart"/>
      <w:r w:rsidRPr="00B1230C">
        <w:t>CAW’s</w:t>
      </w:r>
      <w:proofErr w:type="spellEnd"/>
      <w:r w:rsidRPr="00B1230C">
        <w:t xml:space="preserve"> gebeuren afbetalingen door de schuldbemiddelaar. In </w:t>
      </w:r>
      <w:r w:rsidR="00336452" w:rsidRPr="00B1230C">
        <w:t>één CAW werd een intern controlesysteem op de betalingsverrichtingen ingevoerd. In drie daarvan</w:t>
      </w:r>
      <w:r w:rsidRPr="00B1230C">
        <w:t xml:space="preserve"> is</w:t>
      </w:r>
      <w:r w:rsidR="00336452" w:rsidRPr="00B1230C">
        <w:t xml:space="preserve"> geen</w:t>
      </w:r>
      <w:r w:rsidRPr="00B1230C">
        <w:t xml:space="preserve"> interne controle voorzien. In </w:t>
      </w:r>
      <w:r w:rsidR="00336452" w:rsidRPr="00B1230C">
        <w:t>één van deze</w:t>
      </w:r>
      <w:r w:rsidRPr="00B1230C">
        <w:t xml:space="preserve"> </w:t>
      </w:r>
      <w:proofErr w:type="spellStart"/>
      <w:r w:rsidRPr="00B1230C">
        <w:t>CAW’s</w:t>
      </w:r>
      <w:proofErr w:type="spellEnd"/>
      <w:r w:rsidRPr="00B1230C">
        <w:t xml:space="preserve"> wordt dit wel gepland in de toekomst.</w:t>
      </w:r>
      <w:r>
        <w:t xml:space="preserve"> </w:t>
      </w:r>
    </w:p>
    <w:p w14:paraId="7187CC61" w14:textId="77777777" w:rsidR="00886994" w:rsidRDefault="00886994" w:rsidP="00E6008F"/>
    <w:p w14:paraId="1FCFFE7E" w14:textId="77777777" w:rsidR="00886994" w:rsidRDefault="00886994" w:rsidP="00E6008F">
      <w:r>
        <w:t xml:space="preserve">In twee </w:t>
      </w:r>
      <w:proofErr w:type="spellStart"/>
      <w:r>
        <w:t>CAW’s</w:t>
      </w:r>
      <w:proofErr w:type="spellEnd"/>
      <w:r>
        <w:t xml:space="preserve"> gebeuren de betalingsverrichtingen niet door het geïnspecteerde team schuldbemiddeling, maar door de hulpverlener die budgetbeheer biedt in een andere deelwerking. Deze andere deelwerkingen werden in deze inspectieronde niet bevraagd. </w:t>
      </w:r>
    </w:p>
    <w:p w14:paraId="32E093A3" w14:textId="77777777" w:rsidR="00886994" w:rsidRDefault="00886994" w:rsidP="00E6008F"/>
    <w:p w14:paraId="781C6233" w14:textId="2DA794B8" w:rsidR="00617DED" w:rsidRDefault="000957F4" w:rsidP="00E6008F">
      <w:r>
        <w:lastRenderedPageBreak/>
        <w:t xml:space="preserve">In </w:t>
      </w:r>
      <w:r w:rsidR="00617DED">
        <w:t>vijf</w:t>
      </w:r>
      <w:r>
        <w:t xml:space="preserve"> </w:t>
      </w:r>
      <w:proofErr w:type="spellStart"/>
      <w:r>
        <w:t>CAW’s</w:t>
      </w:r>
      <w:proofErr w:type="spellEnd"/>
      <w:r>
        <w:t xml:space="preserve"> doen de cliënten alle betalingen zelf, met begeleiding. </w:t>
      </w:r>
    </w:p>
    <w:p w14:paraId="1406D08E" w14:textId="77777777" w:rsidR="00617DED" w:rsidRDefault="00617DED" w:rsidP="00E6008F"/>
    <w:p w14:paraId="314CA7F8" w14:textId="552F5619" w:rsidR="00E6008F" w:rsidRPr="00A54699" w:rsidRDefault="000957F4" w:rsidP="00E6008F">
      <w:r>
        <w:t>Nergens werden onregelmatigheden vastgesteld in de gecontroleerde dossiers.</w:t>
      </w:r>
      <w:r w:rsidRPr="00A54699">
        <w:t xml:space="preserve"> </w:t>
      </w:r>
    </w:p>
    <w:p w14:paraId="32BF0D2A" w14:textId="77777777" w:rsidR="00E6008F" w:rsidRPr="00657AA0" w:rsidRDefault="00E6008F" w:rsidP="00E6008F"/>
    <w:p w14:paraId="2377B6BA" w14:textId="4C7DC79E" w:rsidR="007C2403" w:rsidRPr="00617DED" w:rsidRDefault="00617DED" w:rsidP="007C2403">
      <w:pPr>
        <w:pStyle w:val="Kop2"/>
        <w:rPr>
          <w:rStyle w:val="Kop2Char"/>
        </w:rPr>
      </w:pPr>
      <w:r w:rsidRPr="00617DED">
        <w:rPr>
          <w:rStyle w:val="Kop2Char"/>
        </w:rPr>
        <w:t>VOORWAARDEN VOOR DE OPSTART VAN S</w:t>
      </w:r>
      <w:r>
        <w:rPr>
          <w:rStyle w:val="Kop2Char"/>
        </w:rPr>
        <w:t>CHULDBEMIDDELING</w:t>
      </w:r>
    </w:p>
    <w:p w14:paraId="02BF7C0A" w14:textId="77777777" w:rsidR="005C4443" w:rsidRDefault="00C45413" w:rsidP="003638EF">
      <w:pPr>
        <w:rPr>
          <w:szCs w:val="24"/>
        </w:rPr>
      </w:pPr>
      <w:r>
        <w:rPr>
          <w:szCs w:val="24"/>
        </w:rPr>
        <w:t xml:space="preserve">Er worden geen uitsluitingscriteria gehanteerd door de </w:t>
      </w:r>
      <w:proofErr w:type="spellStart"/>
      <w:r>
        <w:rPr>
          <w:szCs w:val="24"/>
        </w:rPr>
        <w:t>CAW’s</w:t>
      </w:r>
      <w:proofErr w:type="spellEnd"/>
      <w:r>
        <w:rPr>
          <w:szCs w:val="24"/>
        </w:rPr>
        <w:t xml:space="preserve">. </w:t>
      </w:r>
    </w:p>
    <w:p w14:paraId="12E9E6CB" w14:textId="77777777" w:rsidR="005C4443" w:rsidRDefault="005C4443" w:rsidP="003638EF">
      <w:pPr>
        <w:rPr>
          <w:szCs w:val="24"/>
        </w:rPr>
      </w:pPr>
    </w:p>
    <w:p w14:paraId="57006DB7" w14:textId="125F7496" w:rsidR="003638EF" w:rsidRPr="00D55CB2" w:rsidRDefault="005C4443" w:rsidP="003638EF">
      <w:pPr>
        <w:rPr>
          <w:szCs w:val="24"/>
        </w:rPr>
      </w:pPr>
      <w:r>
        <w:rPr>
          <w:szCs w:val="24"/>
        </w:rPr>
        <w:t>Door</w:t>
      </w:r>
      <w:r w:rsidR="002E1A0B">
        <w:rPr>
          <w:szCs w:val="24"/>
        </w:rPr>
        <w:t xml:space="preserve"> </w:t>
      </w:r>
      <w:r w:rsidR="00D55CB2">
        <w:rPr>
          <w:szCs w:val="24"/>
        </w:rPr>
        <w:t xml:space="preserve">een aantal </w:t>
      </w:r>
      <w:r w:rsidR="002E1A0B">
        <w:rPr>
          <w:szCs w:val="24"/>
        </w:rPr>
        <w:t xml:space="preserve">gesprekspartners wordt de opmerking gegeven dat er een groeiende groep van mensen is die niet in staat zijn om menswaardig te leven doordat ze onvoldoende inkomsten hebben. Ze kunnen niet anders dan schulden opbouwen en worden daardoor aangemerkt als ‘onbemiddelbaar’. Er zijn maatregelen nodig om deze mensen te helpen. </w:t>
      </w:r>
      <w:r w:rsidR="003638EF" w:rsidRPr="00D53B48">
        <w:t xml:space="preserve">Deze cliënten blijven </w:t>
      </w:r>
      <w:r w:rsidR="0047141B">
        <w:t>nu wel</w:t>
      </w:r>
      <w:r w:rsidR="003638EF" w:rsidRPr="00D53B48">
        <w:t xml:space="preserve"> verder door de </w:t>
      </w:r>
      <w:proofErr w:type="spellStart"/>
      <w:r w:rsidR="003638EF" w:rsidRPr="00D53B48">
        <w:t>CAW’s</w:t>
      </w:r>
      <w:proofErr w:type="spellEnd"/>
      <w:r w:rsidR="003638EF" w:rsidRPr="00D53B48">
        <w:t xml:space="preserve"> begeleid bij gebrek aan een alternatief.</w:t>
      </w:r>
      <w:r w:rsidR="00C45413">
        <w:t xml:space="preserve"> </w:t>
      </w:r>
      <w:proofErr w:type="spellStart"/>
      <w:r w:rsidR="00C45413">
        <w:t>CAW’s</w:t>
      </w:r>
      <w:proofErr w:type="spellEnd"/>
      <w:r w:rsidR="00C45413">
        <w:t xml:space="preserve"> geven aan dat dit geen duurzame oplossing is. </w:t>
      </w:r>
    </w:p>
    <w:p w14:paraId="6298C6D7" w14:textId="77777777" w:rsidR="00C45413" w:rsidRPr="00C45413" w:rsidRDefault="00C45413" w:rsidP="00C45413">
      <w:pPr>
        <w:rPr>
          <w:lang w:eastAsia="en-US"/>
        </w:rPr>
      </w:pPr>
    </w:p>
    <w:p w14:paraId="5D0F58A3" w14:textId="77777777" w:rsidR="00735222" w:rsidRPr="0047141B" w:rsidRDefault="00735222" w:rsidP="00735222">
      <w:pPr>
        <w:pStyle w:val="Kop2"/>
      </w:pPr>
      <w:r w:rsidRPr="0047141B">
        <w:t>Wachttijden</w:t>
      </w:r>
    </w:p>
    <w:p w14:paraId="62A44136" w14:textId="6A4C3125" w:rsidR="00F6433A" w:rsidRPr="00921A9B" w:rsidRDefault="000D0721" w:rsidP="00F6433A">
      <w:pPr>
        <w:rPr>
          <w:szCs w:val="24"/>
        </w:rPr>
      </w:pPr>
      <w:r w:rsidRPr="00B1230C">
        <w:rPr>
          <w:szCs w:val="24"/>
        </w:rPr>
        <w:t xml:space="preserve">In </w:t>
      </w:r>
      <w:r w:rsidR="00B96EA5" w:rsidRPr="00B1230C">
        <w:rPr>
          <w:szCs w:val="24"/>
        </w:rPr>
        <w:t>drie</w:t>
      </w:r>
      <w:r w:rsidRPr="00B1230C">
        <w:rPr>
          <w:szCs w:val="24"/>
        </w:rPr>
        <w:t xml:space="preserve"> </w:t>
      </w:r>
      <w:proofErr w:type="spellStart"/>
      <w:r w:rsidRPr="00B1230C">
        <w:rPr>
          <w:szCs w:val="24"/>
        </w:rPr>
        <w:t>CAW’s</w:t>
      </w:r>
      <w:proofErr w:type="spellEnd"/>
      <w:r w:rsidRPr="00B1230C">
        <w:rPr>
          <w:szCs w:val="24"/>
        </w:rPr>
        <w:t xml:space="preserve"> zijn er geen wachttijden voor de opstart van schuldbemiddeling. In</w:t>
      </w:r>
      <w:r w:rsidR="00B96EA5" w:rsidRPr="00B1230C">
        <w:rPr>
          <w:szCs w:val="24"/>
        </w:rPr>
        <w:t xml:space="preserve"> twee </w:t>
      </w:r>
      <w:proofErr w:type="spellStart"/>
      <w:r w:rsidR="00B96EA5" w:rsidRPr="00B1230C">
        <w:rPr>
          <w:szCs w:val="24"/>
        </w:rPr>
        <w:t>CAW’s</w:t>
      </w:r>
      <w:proofErr w:type="spellEnd"/>
      <w:r w:rsidR="00B96EA5" w:rsidRPr="00B1230C">
        <w:rPr>
          <w:szCs w:val="24"/>
        </w:rPr>
        <w:t xml:space="preserve"> bedraagt de wachttijd tussen 3 weken en twee maanden. </w:t>
      </w:r>
      <w:r w:rsidR="005C4443" w:rsidRPr="00B1230C">
        <w:rPr>
          <w:szCs w:val="24"/>
        </w:rPr>
        <w:t xml:space="preserve">In </w:t>
      </w:r>
      <w:r w:rsidR="00B96EA5" w:rsidRPr="00B1230C">
        <w:rPr>
          <w:szCs w:val="24"/>
        </w:rPr>
        <w:t>zes</w:t>
      </w:r>
      <w:r w:rsidR="003638EF" w:rsidRPr="00B1230C">
        <w:rPr>
          <w:szCs w:val="24"/>
        </w:rPr>
        <w:t xml:space="preserve"> </w:t>
      </w:r>
      <w:proofErr w:type="spellStart"/>
      <w:r w:rsidR="003638EF" w:rsidRPr="00B1230C">
        <w:rPr>
          <w:szCs w:val="24"/>
        </w:rPr>
        <w:t>CAW</w:t>
      </w:r>
      <w:r w:rsidR="005C4443" w:rsidRPr="00B1230C">
        <w:rPr>
          <w:szCs w:val="24"/>
        </w:rPr>
        <w:t>’</w:t>
      </w:r>
      <w:r w:rsidR="0047141B" w:rsidRPr="00B1230C">
        <w:rPr>
          <w:szCs w:val="24"/>
        </w:rPr>
        <w:t>s</w:t>
      </w:r>
      <w:proofErr w:type="spellEnd"/>
      <w:r w:rsidR="003638EF" w:rsidRPr="00B1230C">
        <w:rPr>
          <w:szCs w:val="24"/>
        </w:rPr>
        <w:t xml:space="preserve"> </w:t>
      </w:r>
      <w:r w:rsidRPr="00B1230C">
        <w:rPr>
          <w:szCs w:val="24"/>
        </w:rPr>
        <w:t>liep</w:t>
      </w:r>
      <w:r w:rsidR="005C4443" w:rsidRPr="00B1230C">
        <w:rPr>
          <w:szCs w:val="24"/>
        </w:rPr>
        <w:t xml:space="preserve"> de</w:t>
      </w:r>
      <w:r w:rsidR="003638EF" w:rsidRPr="00B1230C">
        <w:rPr>
          <w:szCs w:val="24"/>
        </w:rPr>
        <w:t xml:space="preserve"> wachttijd </w:t>
      </w:r>
      <w:r w:rsidR="005C4443" w:rsidRPr="00B1230C">
        <w:rPr>
          <w:szCs w:val="24"/>
        </w:rPr>
        <w:t xml:space="preserve">voor schuldbemiddeling op het moment van inspectie </w:t>
      </w:r>
      <w:r w:rsidRPr="00B1230C">
        <w:rPr>
          <w:szCs w:val="24"/>
        </w:rPr>
        <w:t xml:space="preserve">op tot </w:t>
      </w:r>
      <w:r w:rsidR="003638EF" w:rsidRPr="00B1230C">
        <w:rPr>
          <w:szCs w:val="24"/>
        </w:rPr>
        <w:t xml:space="preserve">langer dan </w:t>
      </w:r>
      <w:r w:rsidR="0047141B" w:rsidRPr="00B1230C">
        <w:rPr>
          <w:szCs w:val="24"/>
        </w:rPr>
        <w:t>drie</w:t>
      </w:r>
      <w:r w:rsidR="003638EF" w:rsidRPr="00B1230C">
        <w:rPr>
          <w:szCs w:val="24"/>
        </w:rPr>
        <w:t xml:space="preserve"> maanden</w:t>
      </w:r>
      <w:r w:rsidRPr="00B1230C">
        <w:rPr>
          <w:szCs w:val="24"/>
        </w:rPr>
        <w:t>, in één CAW tot zelfs gemiddeld een zestal maanden</w:t>
      </w:r>
      <w:r w:rsidR="003638EF" w:rsidRPr="00B1230C">
        <w:rPr>
          <w:szCs w:val="24"/>
        </w:rPr>
        <w:t xml:space="preserve">. </w:t>
      </w:r>
      <w:r w:rsidR="00F6433A" w:rsidRPr="00B1230C">
        <w:rPr>
          <w:szCs w:val="24"/>
        </w:rPr>
        <w:t>Er</w:t>
      </w:r>
      <w:r w:rsidR="00F6433A" w:rsidRPr="003638EF">
        <w:rPr>
          <w:szCs w:val="24"/>
        </w:rPr>
        <w:t xml:space="preserve"> wordt aangegeven door verschillende </w:t>
      </w:r>
      <w:proofErr w:type="spellStart"/>
      <w:r w:rsidR="00F6433A" w:rsidRPr="003638EF">
        <w:rPr>
          <w:szCs w:val="24"/>
        </w:rPr>
        <w:t>CAW</w:t>
      </w:r>
      <w:r w:rsidR="00562708">
        <w:rPr>
          <w:szCs w:val="24"/>
        </w:rPr>
        <w:t>’s</w:t>
      </w:r>
      <w:proofErr w:type="spellEnd"/>
      <w:r w:rsidR="00F6433A" w:rsidRPr="003638EF">
        <w:rPr>
          <w:szCs w:val="24"/>
        </w:rPr>
        <w:t xml:space="preserve"> dat de wachttijd </w:t>
      </w:r>
      <w:r w:rsidR="00B23337">
        <w:rPr>
          <w:szCs w:val="24"/>
        </w:rPr>
        <w:t>nu</w:t>
      </w:r>
      <w:r w:rsidR="00403FF7" w:rsidRPr="00921A9B">
        <w:rPr>
          <w:szCs w:val="24"/>
        </w:rPr>
        <w:t xml:space="preserve"> langer is dan normaal</w:t>
      </w:r>
      <w:r w:rsidR="00562708" w:rsidRPr="00562708">
        <w:rPr>
          <w:szCs w:val="24"/>
        </w:rPr>
        <w:t xml:space="preserve"> </w:t>
      </w:r>
      <w:r w:rsidR="00562708" w:rsidRPr="00921A9B">
        <w:rPr>
          <w:szCs w:val="24"/>
        </w:rPr>
        <w:t xml:space="preserve">door </w:t>
      </w:r>
      <w:r w:rsidR="00562708" w:rsidRPr="003638EF">
        <w:rPr>
          <w:szCs w:val="24"/>
        </w:rPr>
        <w:t>personeelstekort</w:t>
      </w:r>
      <w:r w:rsidR="00F6433A" w:rsidRPr="003638EF">
        <w:rPr>
          <w:szCs w:val="24"/>
        </w:rPr>
        <w:t xml:space="preserve">. </w:t>
      </w:r>
    </w:p>
    <w:p w14:paraId="1001C0AC" w14:textId="77777777" w:rsidR="00E76039" w:rsidRDefault="00E76039" w:rsidP="00F6433A">
      <w:pPr>
        <w:rPr>
          <w:szCs w:val="24"/>
        </w:rPr>
      </w:pPr>
    </w:p>
    <w:p w14:paraId="01B43594" w14:textId="323AD813" w:rsidR="00995185" w:rsidRDefault="00995185" w:rsidP="00F6433A">
      <w:pPr>
        <w:rPr>
          <w:szCs w:val="24"/>
        </w:rPr>
      </w:pPr>
      <w:r>
        <w:rPr>
          <w:szCs w:val="24"/>
        </w:rPr>
        <w:t>Er worden</w:t>
      </w:r>
      <w:r w:rsidR="00EF7AE7">
        <w:rPr>
          <w:szCs w:val="24"/>
        </w:rPr>
        <w:t xml:space="preserve"> in </w:t>
      </w:r>
      <w:r w:rsidR="00562708">
        <w:rPr>
          <w:szCs w:val="24"/>
        </w:rPr>
        <w:t>zeven</w:t>
      </w:r>
      <w:r w:rsidR="00EF7AE7">
        <w:rPr>
          <w:szCs w:val="24"/>
        </w:rPr>
        <w:t xml:space="preserve"> </w:t>
      </w:r>
      <w:proofErr w:type="spellStart"/>
      <w:r w:rsidR="00EF7AE7">
        <w:rPr>
          <w:szCs w:val="24"/>
        </w:rPr>
        <w:t>CAW</w:t>
      </w:r>
      <w:r w:rsidR="00562708">
        <w:rPr>
          <w:szCs w:val="24"/>
        </w:rPr>
        <w:t>’s</w:t>
      </w:r>
      <w:proofErr w:type="spellEnd"/>
      <w:r>
        <w:rPr>
          <w:szCs w:val="24"/>
        </w:rPr>
        <w:t xml:space="preserve"> tijdens de wachttijd </w:t>
      </w:r>
      <w:r w:rsidR="00E76039">
        <w:rPr>
          <w:szCs w:val="24"/>
        </w:rPr>
        <w:t xml:space="preserve">reeds </w:t>
      </w:r>
      <w:r>
        <w:rPr>
          <w:szCs w:val="24"/>
        </w:rPr>
        <w:t>een aantal stappen gezet: de cliënten op de wachtlijst worden opgebeld om te vragen of er nog een afspraak nodig is</w:t>
      </w:r>
      <w:r w:rsidR="00B23337">
        <w:rPr>
          <w:szCs w:val="24"/>
        </w:rPr>
        <w:t xml:space="preserve"> en of er </w:t>
      </w:r>
      <w:r>
        <w:rPr>
          <w:szCs w:val="24"/>
        </w:rPr>
        <w:t xml:space="preserve">nog bijkomende vragen zijn. </w:t>
      </w:r>
      <w:r w:rsidR="00EF7AE7">
        <w:rPr>
          <w:szCs w:val="24"/>
        </w:rPr>
        <w:t xml:space="preserve">In deze </w:t>
      </w:r>
      <w:proofErr w:type="spellStart"/>
      <w:r w:rsidR="004218E8">
        <w:rPr>
          <w:szCs w:val="24"/>
        </w:rPr>
        <w:t>CAW</w:t>
      </w:r>
      <w:r w:rsidR="00562708">
        <w:rPr>
          <w:szCs w:val="24"/>
        </w:rPr>
        <w:t>’s</w:t>
      </w:r>
      <w:proofErr w:type="spellEnd"/>
      <w:r w:rsidR="004218E8">
        <w:rPr>
          <w:szCs w:val="24"/>
        </w:rPr>
        <w:t xml:space="preserve"> kan de cliënt </w:t>
      </w:r>
      <w:r w:rsidR="00B23337">
        <w:rPr>
          <w:szCs w:val="24"/>
        </w:rPr>
        <w:t xml:space="preserve">tijdens de wachttijd </w:t>
      </w:r>
      <w:r w:rsidR="00EF7AE7">
        <w:rPr>
          <w:szCs w:val="24"/>
        </w:rPr>
        <w:t xml:space="preserve">indien nodig ook </w:t>
      </w:r>
      <w:r w:rsidR="004218E8">
        <w:rPr>
          <w:szCs w:val="24"/>
        </w:rPr>
        <w:t>al terecht bij een onthaal</w:t>
      </w:r>
      <w:r w:rsidR="00EF7AE7">
        <w:rPr>
          <w:szCs w:val="24"/>
        </w:rPr>
        <w:t>werking. De gesprekspartners geven aan dat daar reeds stappen gezet worden naar rechtenverkenning, verhoging van het inkomen, in orde brengen van nodige inschrijvingen voor betaalbare huisvesting, … door een onthaal</w:t>
      </w:r>
      <w:r w:rsidR="004218E8">
        <w:rPr>
          <w:szCs w:val="24"/>
        </w:rPr>
        <w:t xml:space="preserve">medewerker. </w:t>
      </w:r>
      <w:r>
        <w:rPr>
          <w:szCs w:val="24"/>
        </w:rPr>
        <w:t xml:space="preserve">Er worden </w:t>
      </w:r>
      <w:r w:rsidR="00EF7AE7">
        <w:rPr>
          <w:szCs w:val="24"/>
        </w:rPr>
        <w:t xml:space="preserve">soms </w:t>
      </w:r>
      <w:r>
        <w:rPr>
          <w:szCs w:val="24"/>
        </w:rPr>
        <w:t xml:space="preserve">contacten met schuldeisers opgenomen om </w:t>
      </w:r>
      <w:r w:rsidR="004218E8">
        <w:rPr>
          <w:szCs w:val="24"/>
        </w:rPr>
        <w:t>te melden dat de cliënt op de wachtlijst staat. U</w:t>
      </w:r>
      <w:r>
        <w:rPr>
          <w:szCs w:val="24"/>
        </w:rPr>
        <w:t xml:space="preserve">itstel vragen </w:t>
      </w:r>
      <w:r w:rsidR="00EF7AE7">
        <w:rPr>
          <w:szCs w:val="24"/>
        </w:rPr>
        <w:t xml:space="preserve">aan de schuldeisers </w:t>
      </w:r>
      <w:r w:rsidR="003638EF">
        <w:rPr>
          <w:szCs w:val="24"/>
        </w:rPr>
        <w:t xml:space="preserve">gebeurt </w:t>
      </w:r>
      <w:r>
        <w:rPr>
          <w:szCs w:val="24"/>
        </w:rPr>
        <w:t>in samenspraak met een schuldbemiddelaar of jurist</w:t>
      </w:r>
      <w:r w:rsidR="00FB438F">
        <w:rPr>
          <w:szCs w:val="24"/>
        </w:rPr>
        <w:t xml:space="preserve">. </w:t>
      </w:r>
    </w:p>
    <w:p w14:paraId="63C61170" w14:textId="77777777" w:rsidR="004E1FB5" w:rsidRPr="00CE12F3" w:rsidRDefault="004E1FB5" w:rsidP="004E1FB5">
      <w:pPr>
        <w:pStyle w:val="Opsomming-lijst"/>
        <w:numPr>
          <w:ilvl w:val="0"/>
          <w:numId w:val="0"/>
        </w:numPr>
        <w:ind w:left="431" w:hanging="431"/>
      </w:pPr>
    </w:p>
    <w:p w14:paraId="6D030110" w14:textId="77777777" w:rsidR="00E90BF1" w:rsidRPr="00562708" w:rsidRDefault="00E90BF1" w:rsidP="00E90BF1">
      <w:pPr>
        <w:pStyle w:val="Kop2"/>
      </w:pPr>
      <w:r w:rsidRPr="00562708">
        <w:t>Ondersteuning door jurist</w:t>
      </w:r>
    </w:p>
    <w:p w14:paraId="46BBB139" w14:textId="77777777" w:rsidR="000B0758" w:rsidRDefault="006445F7" w:rsidP="00873CC8">
      <w:r w:rsidRPr="006A5399">
        <w:t>De tandem maatschappelijk werker-jurist is essentieel in de werking van de ISB. Er zijn h</w:t>
      </w:r>
      <w:r w:rsidR="00873CC8" w:rsidRPr="006A5399">
        <w:t>eel grote verschillen</w:t>
      </w:r>
      <w:r w:rsidRPr="006A5399">
        <w:t xml:space="preserve"> tussen de </w:t>
      </w:r>
      <w:proofErr w:type="spellStart"/>
      <w:r w:rsidRPr="006A5399">
        <w:t>CAW</w:t>
      </w:r>
      <w:r w:rsidR="00562708">
        <w:t>’s</w:t>
      </w:r>
      <w:proofErr w:type="spellEnd"/>
      <w:r w:rsidRPr="006A5399">
        <w:t xml:space="preserve"> </w:t>
      </w:r>
      <w:r w:rsidR="000B0758">
        <w:t>in de beschikbaarheid en de betrokkenheid van de jurist(en)</w:t>
      </w:r>
      <w:r w:rsidRPr="006A5399">
        <w:t xml:space="preserve">. </w:t>
      </w:r>
    </w:p>
    <w:p w14:paraId="59E98CD7" w14:textId="60BA2AE1" w:rsidR="000B0758" w:rsidRPr="000B0758" w:rsidRDefault="000B0758" w:rsidP="00873CC8">
      <w:pPr>
        <w:rPr>
          <w:i/>
          <w:iCs/>
        </w:rPr>
      </w:pPr>
    </w:p>
    <w:p w14:paraId="1F826607" w14:textId="46987EBF" w:rsidR="000B0758" w:rsidRDefault="000B0758" w:rsidP="00873CC8">
      <w:r>
        <w:t xml:space="preserve">De inzet varieert van een interne </w:t>
      </w:r>
      <w:r w:rsidRPr="006A5399">
        <w:t xml:space="preserve">jurist </w:t>
      </w:r>
      <w:r>
        <w:t xml:space="preserve">die </w:t>
      </w:r>
      <w:r w:rsidRPr="006A5399">
        <w:t xml:space="preserve">systematisch </w:t>
      </w:r>
      <w:r>
        <w:t>op dien</w:t>
      </w:r>
      <w:r w:rsidR="003C7AB1">
        <w:t>s</w:t>
      </w:r>
      <w:r>
        <w:t xml:space="preserve">t is, </w:t>
      </w:r>
      <w:r w:rsidRPr="006A5399">
        <w:t>deel</w:t>
      </w:r>
      <w:r>
        <w:t>neemt</w:t>
      </w:r>
      <w:r w:rsidRPr="006A5399">
        <w:t xml:space="preserve"> aan teamvergaderingen en dossierbesprekingen</w:t>
      </w:r>
      <w:r>
        <w:t>, tot een externe jurist waar</w:t>
      </w:r>
      <w:r w:rsidR="006445F7" w:rsidRPr="006A5399">
        <w:t xml:space="preserve"> </w:t>
      </w:r>
      <w:r w:rsidR="008061A7">
        <w:t>ondersteuning</w:t>
      </w:r>
      <w:r w:rsidR="006445F7" w:rsidRPr="006A5399">
        <w:t xml:space="preserve"> </w:t>
      </w:r>
      <w:r w:rsidRPr="006A5399">
        <w:t xml:space="preserve">ad hoc </w:t>
      </w:r>
      <w:r>
        <w:t xml:space="preserve">kan </w:t>
      </w:r>
      <w:r w:rsidRPr="006A5399">
        <w:t>gevraagd worden</w:t>
      </w:r>
      <w:r w:rsidR="005C4443">
        <w:t>:</w:t>
      </w:r>
    </w:p>
    <w:p w14:paraId="2F053354" w14:textId="77777777" w:rsidR="005C4443" w:rsidRDefault="00562708" w:rsidP="00906C18">
      <w:pPr>
        <w:pStyle w:val="Lijstalinea"/>
        <w:numPr>
          <w:ilvl w:val="0"/>
          <w:numId w:val="15"/>
        </w:numPr>
      </w:pPr>
      <w:r>
        <w:t>Zes</w:t>
      </w:r>
      <w:r w:rsidR="006445F7" w:rsidRPr="006A5399">
        <w:t xml:space="preserve"> </w:t>
      </w:r>
      <w:proofErr w:type="spellStart"/>
      <w:r w:rsidR="006445F7" w:rsidRPr="006A5399">
        <w:t>CAW</w:t>
      </w:r>
      <w:r>
        <w:t>’s</w:t>
      </w:r>
      <w:proofErr w:type="spellEnd"/>
      <w:r w:rsidR="006445F7" w:rsidRPr="006A5399">
        <w:t xml:space="preserve"> hebben een jurist in dienst, variërend van 20% </w:t>
      </w:r>
      <w:proofErr w:type="spellStart"/>
      <w:r w:rsidR="006445F7" w:rsidRPr="006A5399">
        <w:t>vte</w:t>
      </w:r>
      <w:proofErr w:type="spellEnd"/>
      <w:r w:rsidR="006445F7" w:rsidRPr="006A5399">
        <w:t xml:space="preserve"> tot meerdere juristen. </w:t>
      </w:r>
      <w:r>
        <w:t>Vier</w:t>
      </w:r>
      <w:r w:rsidR="006445F7" w:rsidRPr="006A5399">
        <w:t xml:space="preserve"> </w:t>
      </w:r>
      <w:proofErr w:type="spellStart"/>
      <w:r w:rsidR="006445F7" w:rsidRPr="006A5399">
        <w:t>CAW</w:t>
      </w:r>
      <w:r>
        <w:t>’s</w:t>
      </w:r>
      <w:proofErr w:type="spellEnd"/>
      <w:r w:rsidR="006445F7" w:rsidRPr="006A5399">
        <w:t xml:space="preserve"> hebben een overeenkomst met één of meerdere </w:t>
      </w:r>
      <w:proofErr w:type="spellStart"/>
      <w:r w:rsidR="006445F7" w:rsidRPr="006A5399">
        <w:t>OCMW’s</w:t>
      </w:r>
      <w:proofErr w:type="spellEnd"/>
      <w:r w:rsidR="006445F7" w:rsidRPr="006A5399">
        <w:t xml:space="preserve"> of een vzw die een samenwerkingsverband is tussen </w:t>
      </w:r>
      <w:proofErr w:type="spellStart"/>
      <w:r w:rsidR="006445F7" w:rsidRPr="006A5399">
        <w:t>OCMW’s</w:t>
      </w:r>
      <w:proofErr w:type="spellEnd"/>
      <w:r w:rsidR="006445F7" w:rsidRPr="006A5399">
        <w:t xml:space="preserve"> en </w:t>
      </w:r>
      <w:proofErr w:type="spellStart"/>
      <w:r w:rsidR="006445F7" w:rsidRPr="006A5399">
        <w:t>CAW’s</w:t>
      </w:r>
      <w:proofErr w:type="spellEnd"/>
      <w:r w:rsidR="006445F7" w:rsidRPr="006A5399">
        <w:t xml:space="preserve">. </w:t>
      </w:r>
      <w:r>
        <w:t>Eén</w:t>
      </w:r>
      <w:r w:rsidR="006445F7" w:rsidRPr="006A5399">
        <w:t xml:space="preserve"> CAW heeft een overeenkomst met een advocaat voor enkele uren per maand. </w:t>
      </w:r>
    </w:p>
    <w:p w14:paraId="7DA1136D" w14:textId="27732F77" w:rsidR="005C4443" w:rsidRDefault="006445F7" w:rsidP="00906C18">
      <w:pPr>
        <w:pStyle w:val="Lijstalinea"/>
        <w:numPr>
          <w:ilvl w:val="0"/>
          <w:numId w:val="15"/>
        </w:numPr>
      </w:pPr>
      <w:r w:rsidRPr="006A5399">
        <w:t xml:space="preserve">In </w:t>
      </w:r>
      <w:r w:rsidR="00562708">
        <w:t>zes</w:t>
      </w:r>
      <w:r w:rsidRPr="006A5399">
        <w:t xml:space="preserve"> </w:t>
      </w:r>
      <w:proofErr w:type="spellStart"/>
      <w:r w:rsidRPr="006A5399">
        <w:t>CAW</w:t>
      </w:r>
      <w:r w:rsidR="00562708">
        <w:t>’s</w:t>
      </w:r>
      <w:proofErr w:type="spellEnd"/>
      <w:r w:rsidR="00562708">
        <w:t xml:space="preserve"> </w:t>
      </w:r>
      <w:r w:rsidRPr="006A5399">
        <w:t xml:space="preserve">neemt de jurist systematisch deel aan </w:t>
      </w:r>
      <w:r w:rsidR="00873CC8" w:rsidRPr="006A5399">
        <w:t>teamvergaderingen en dossierbesprekingen</w:t>
      </w:r>
      <w:r w:rsidRPr="006A5399">
        <w:t xml:space="preserve">. In </w:t>
      </w:r>
      <w:r w:rsidR="00E40FF2">
        <w:t>drie</w:t>
      </w:r>
      <w:r w:rsidRPr="006A5399">
        <w:t xml:space="preserve"> </w:t>
      </w:r>
      <w:proofErr w:type="spellStart"/>
      <w:r w:rsidRPr="006A5399">
        <w:t>CAW</w:t>
      </w:r>
      <w:r w:rsidR="00E40FF2">
        <w:t>’s</w:t>
      </w:r>
      <w:proofErr w:type="spellEnd"/>
      <w:r w:rsidRPr="006A5399">
        <w:t xml:space="preserve"> kan dit ad hoc gevraagd worden. In </w:t>
      </w:r>
      <w:r w:rsidR="00E40FF2">
        <w:t>twee</w:t>
      </w:r>
      <w:r w:rsidRPr="006A5399">
        <w:t xml:space="preserve"> </w:t>
      </w:r>
      <w:proofErr w:type="spellStart"/>
      <w:r w:rsidRPr="006A5399">
        <w:t>CAW</w:t>
      </w:r>
      <w:r w:rsidR="00E40FF2">
        <w:t>’s</w:t>
      </w:r>
      <w:proofErr w:type="spellEnd"/>
      <w:r w:rsidRPr="006A5399">
        <w:t xml:space="preserve"> gebeurt dit helemaal niet. </w:t>
      </w:r>
    </w:p>
    <w:p w14:paraId="3EF27484" w14:textId="4B06ECBD" w:rsidR="00136672" w:rsidRDefault="006445F7" w:rsidP="00873CC8">
      <w:pPr>
        <w:pStyle w:val="Lijstalinea"/>
        <w:numPr>
          <w:ilvl w:val="0"/>
          <w:numId w:val="15"/>
        </w:numPr>
      </w:pPr>
      <w:r w:rsidRPr="006A5399">
        <w:t xml:space="preserve">In </w:t>
      </w:r>
      <w:r w:rsidR="00E40FF2">
        <w:t>zeven</w:t>
      </w:r>
      <w:r w:rsidRPr="006A5399">
        <w:t xml:space="preserve"> </w:t>
      </w:r>
      <w:proofErr w:type="spellStart"/>
      <w:r w:rsidRPr="006A5399">
        <w:t>CAW</w:t>
      </w:r>
      <w:r w:rsidR="00E40FF2">
        <w:t>’s</w:t>
      </w:r>
      <w:proofErr w:type="spellEnd"/>
      <w:r w:rsidRPr="006A5399">
        <w:t xml:space="preserve"> kan de aanwezigheid van de jurist ad hoc gevraagd worden bij besprekingen met de cliënten en biedt de jurist daarnaast ook consult op afstand.  In </w:t>
      </w:r>
      <w:r w:rsidR="00E40FF2">
        <w:t>vier</w:t>
      </w:r>
      <w:r w:rsidRPr="006A5399">
        <w:t xml:space="preserve"> </w:t>
      </w:r>
      <w:proofErr w:type="spellStart"/>
      <w:r w:rsidR="00136672" w:rsidRPr="006A5399">
        <w:t>CAW</w:t>
      </w:r>
      <w:r w:rsidR="00E40FF2">
        <w:t>’s</w:t>
      </w:r>
      <w:proofErr w:type="spellEnd"/>
      <w:r w:rsidR="00136672" w:rsidRPr="006A5399">
        <w:t xml:space="preserve"> biedt de jurist enkel ondersteuning op afstand. </w:t>
      </w:r>
    </w:p>
    <w:p w14:paraId="56E00267" w14:textId="77777777" w:rsidR="004B0193" w:rsidRPr="005B72D8" w:rsidRDefault="004B0193" w:rsidP="004B0193">
      <w:pPr>
        <w:pStyle w:val="Kop2"/>
      </w:pPr>
      <w:r w:rsidRPr="005B72D8">
        <w:lastRenderedPageBreak/>
        <w:t>Rechten verkennen</w:t>
      </w:r>
    </w:p>
    <w:p w14:paraId="3ECD669D" w14:textId="0A06016E" w:rsidR="00023747" w:rsidRPr="008470FF" w:rsidRDefault="00342479" w:rsidP="00453C0F">
      <w:r w:rsidRPr="00E049AD">
        <w:rPr>
          <w:iCs/>
        </w:rPr>
        <w:t xml:space="preserve">De vraag werd gesteld aan de </w:t>
      </w:r>
      <w:proofErr w:type="spellStart"/>
      <w:r w:rsidRPr="00E049AD">
        <w:rPr>
          <w:iCs/>
        </w:rPr>
        <w:t>C</w:t>
      </w:r>
      <w:r w:rsidR="00023747" w:rsidRPr="00E049AD">
        <w:rPr>
          <w:iCs/>
        </w:rPr>
        <w:t>AW</w:t>
      </w:r>
      <w:r w:rsidR="005B72D8">
        <w:rPr>
          <w:iCs/>
        </w:rPr>
        <w:t>’s</w:t>
      </w:r>
      <w:proofErr w:type="spellEnd"/>
      <w:r w:rsidR="00023747" w:rsidRPr="00E049AD">
        <w:rPr>
          <w:iCs/>
        </w:rPr>
        <w:t xml:space="preserve"> </w:t>
      </w:r>
      <w:r w:rsidRPr="00E049AD">
        <w:rPr>
          <w:iCs/>
        </w:rPr>
        <w:t xml:space="preserve">welk systeem ze hanteren om </w:t>
      </w:r>
      <w:r w:rsidR="00023747" w:rsidRPr="00E049AD">
        <w:rPr>
          <w:iCs/>
        </w:rPr>
        <w:t xml:space="preserve">op de hoogte </w:t>
      </w:r>
      <w:r w:rsidRPr="00E049AD">
        <w:rPr>
          <w:iCs/>
        </w:rPr>
        <w:t>te</w:t>
      </w:r>
      <w:r w:rsidR="00023747" w:rsidRPr="00E049AD">
        <w:rPr>
          <w:iCs/>
        </w:rPr>
        <w:t xml:space="preserve"> blijven van de rechten van de cliënt</w:t>
      </w:r>
      <w:r w:rsidRPr="00E049AD">
        <w:rPr>
          <w:iCs/>
        </w:rPr>
        <w:t xml:space="preserve"> (</w:t>
      </w:r>
      <w:r w:rsidR="00023747" w:rsidRPr="00E049AD">
        <w:rPr>
          <w:iCs/>
        </w:rPr>
        <w:t>juridische informatie</w:t>
      </w:r>
      <w:r w:rsidRPr="00E049AD">
        <w:rPr>
          <w:iCs/>
        </w:rPr>
        <w:t>,</w:t>
      </w:r>
      <w:r w:rsidR="00023747" w:rsidRPr="00E049AD">
        <w:rPr>
          <w:iCs/>
        </w:rPr>
        <w:t xml:space="preserve"> </w:t>
      </w:r>
      <w:r w:rsidRPr="00E049AD">
        <w:rPr>
          <w:iCs/>
        </w:rPr>
        <w:t xml:space="preserve">sociale rechten, </w:t>
      </w:r>
      <w:r w:rsidR="00023747" w:rsidRPr="00E049AD">
        <w:rPr>
          <w:iCs/>
        </w:rPr>
        <w:t>mogelijkheden voor het verhogen van inkomen en het besparen van kosten</w:t>
      </w:r>
      <w:r w:rsidRPr="00E049AD">
        <w:rPr>
          <w:iCs/>
        </w:rPr>
        <w:t>).</w:t>
      </w:r>
      <w:r w:rsidR="0020263A">
        <w:rPr>
          <w:iCs/>
        </w:rPr>
        <w:t xml:space="preserve"> </w:t>
      </w:r>
      <w:r w:rsidR="0066074A" w:rsidRPr="003D6A68">
        <w:t xml:space="preserve">Alle </w:t>
      </w:r>
      <w:r>
        <w:t xml:space="preserve">kennen ze en </w:t>
      </w:r>
      <w:r w:rsidR="0066074A" w:rsidRPr="003D6A68">
        <w:t>gebruiken</w:t>
      </w:r>
      <w:r w:rsidR="007B002C" w:rsidRPr="003D6A68">
        <w:t xml:space="preserve"> </w:t>
      </w:r>
      <w:r w:rsidR="00647D71" w:rsidRPr="003D6A68">
        <w:t>(</w:t>
      </w:r>
      <w:r w:rsidR="007B002C" w:rsidRPr="003D6A68">
        <w:t>of gebruikten</w:t>
      </w:r>
      <w:r w:rsidR="0066074A" w:rsidRPr="003D6A68">
        <w:t xml:space="preserve"> ze </w:t>
      </w:r>
      <w:r w:rsidR="00647D71" w:rsidRPr="003D6A68">
        <w:t xml:space="preserve">in het verleden) </w:t>
      </w:r>
      <w:r w:rsidR="0066074A" w:rsidRPr="003D6A68">
        <w:t xml:space="preserve">de Rechtenverkenner van de Vlaamse </w:t>
      </w:r>
      <w:r w:rsidR="0066074A" w:rsidRPr="00B1230C">
        <w:t xml:space="preserve">overheid. </w:t>
      </w:r>
      <w:r w:rsidR="00F82BD0" w:rsidRPr="00B1230C">
        <w:t>Drie</w:t>
      </w:r>
      <w:r w:rsidRPr="00B1230C">
        <w:t xml:space="preserve"> </w:t>
      </w:r>
      <w:proofErr w:type="spellStart"/>
      <w:r w:rsidRPr="00B1230C">
        <w:t>CAW</w:t>
      </w:r>
      <w:r w:rsidR="005B72D8" w:rsidRPr="00B1230C">
        <w:t>’s</w:t>
      </w:r>
      <w:proofErr w:type="spellEnd"/>
      <w:r>
        <w:t xml:space="preserve"> vermelden dat ze</w:t>
      </w:r>
      <w:r w:rsidR="003A15E4" w:rsidRPr="003D6A68">
        <w:t xml:space="preserve"> gebruik </w:t>
      </w:r>
      <w:r w:rsidRPr="003D6A68">
        <w:t xml:space="preserve">maken </w:t>
      </w:r>
      <w:r w:rsidR="003A15E4" w:rsidRPr="003D6A68">
        <w:t>van</w:t>
      </w:r>
      <w:r w:rsidR="00023747" w:rsidRPr="003D6A68">
        <w:t xml:space="preserve"> websites als Helder Recht</w:t>
      </w:r>
      <w:r w:rsidR="003A15E4" w:rsidRPr="003D6A68">
        <w:t>, My Benefits</w:t>
      </w:r>
      <w:r w:rsidR="00023747" w:rsidRPr="003D6A68">
        <w:t xml:space="preserve"> en lokale </w:t>
      </w:r>
      <w:r w:rsidR="003A15E4" w:rsidRPr="003D6A68">
        <w:t>platformen</w:t>
      </w:r>
      <w:r w:rsidR="00023747" w:rsidRPr="003D6A68">
        <w:t xml:space="preserve">. </w:t>
      </w:r>
      <w:r w:rsidR="00583BCD" w:rsidRPr="005F3252">
        <w:rPr>
          <w:szCs w:val="24"/>
        </w:rPr>
        <w:t xml:space="preserve">In een aantal </w:t>
      </w:r>
      <w:proofErr w:type="spellStart"/>
      <w:r w:rsidR="00583BCD" w:rsidRPr="005F3252">
        <w:rPr>
          <w:szCs w:val="24"/>
        </w:rPr>
        <w:t>CAW</w:t>
      </w:r>
      <w:r w:rsidR="005B72D8">
        <w:rPr>
          <w:szCs w:val="24"/>
        </w:rPr>
        <w:t>’s</w:t>
      </w:r>
      <w:proofErr w:type="spellEnd"/>
      <w:r w:rsidR="00583BCD" w:rsidRPr="005F3252">
        <w:rPr>
          <w:szCs w:val="24"/>
        </w:rPr>
        <w:t xml:space="preserve"> is het de taak van collega’s van andere deelwerkingen om de rechtenverkenning te doen.</w:t>
      </w:r>
      <w:r w:rsidR="005F3252">
        <w:rPr>
          <w:szCs w:val="24"/>
        </w:rPr>
        <w:t xml:space="preserve"> Deze andere deelwerkingen werden in deze inspectieronde niet bezocht. </w:t>
      </w:r>
      <w:r w:rsidR="00794AB4" w:rsidRPr="008470FF">
        <w:t xml:space="preserve">De </w:t>
      </w:r>
      <w:proofErr w:type="spellStart"/>
      <w:r w:rsidR="00794AB4" w:rsidRPr="008470FF">
        <w:t>CAW</w:t>
      </w:r>
      <w:r w:rsidR="005B72D8">
        <w:t>’s</w:t>
      </w:r>
      <w:proofErr w:type="spellEnd"/>
      <w:r w:rsidR="00794AB4" w:rsidRPr="008470FF">
        <w:t xml:space="preserve"> geven aan dat ze samenwerken met B</w:t>
      </w:r>
      <w:r w:rsidR="00363EE3">
        <w:t xml:space="preserve">udget </w:t>
      </w:r>
      <w:r w:rsidR="00794AB4" w:rsidRPr="008470FF">
        <w:t>I</w:t>
      </w:r>
      <w:r w:rsidR="00363EE3">
        <w:t xml:space="preserve">n </w:t>
      </w:r>
      <w:r w:rsidR="00794AB4" w:rsidRPr="008470FF">
        <w:t>Z</w:t>
      </w:r>
      <w:r w:rsidR="00363EE3">
        <w:t>icht (</w:t>
      </w:r>
      <w:r w:rsidR="00794AB4" w:rsidRPr="008470FF">
        <w:t>BIZ</w:t>
      </w:r>
      <w:r w:rsidR="00363EE3">
        <w:t>)</w:t>
      </w:r>
      <w:r w:rsidR="00794AB4" w:rsidRPr="008470FF">
        <w:t xml:space="preserve"> en </w:t>
      </w:r>
      <w:r w:rsidR="00363EE3">
        <w:t>het</w:t>
      </w:r>
      <w:r w:rsidR="00794AB4" w:rsidRPr="008470FF">
        <w:t xml:space="preserve"> G</w:t>
      </w:r>
      <w:r w:rsidR="00363EE3">
        <w:t xml:space="preserve">eïntegreerd </w:t>
      </w:r>
      <w:r w:rsidR="00794AB4" w:rsidRPr="008470FF">
        <w:t>B</w:t>
      </w:r>
      <w:r w:rsidR="00363EE3">
        <w:t xml:space="preserve">reed </w:t>
      </w:r>
      <w:r w:rsidR="00794AB4" w:rsidRPr="008470FF">
        <w:t>O</w:t>
      </w:r>
      <w:r w:rsidR="00363EE3">
        <w:t>nthaal (</w:t>
      </w:r>
      <w:r w:rsidR="00794AB4" w:rsidRPr="008470FF">
        <w:t>GBO</w:t>
      </w:r>
      <w:r w:rsidR="00363EE3">
        <w:t>)</w:t>
      </w:r>
      <w:r w:rsidR="00794AB4" w:rsidRPr="008470FF">
        <w:t xml:space="preserve">. </w:t>
      </w:r>
      <w:r w:rsidR="00023747" w:rsidRPr="008470FF">
        <w:t xml:space="preserve">Vele teams </w:t>
      </w:r>
      <w:r w:rsidR="00613B35">
        <w:t>schuldbemiddeling</w:t>
      </w:r>
      <w:r w:rsidR="00023747" w:rsidRPr="008470FF">
        <w:t xml:space="preserve"> </w:t>
      </w:r>
      <w:r w:rsidR="0066074A" w:rsidRPr="008470FF">
        <w:t>organiseren</w:t>
      </w:r>
      <w:r w:rsidR="00023747" w:rsidRPr="008470FF">
        <w:t xml:space="preserve"> in het hele CAW vormingen of</w:t>
      </w:r>
      <w:r w:rsidR="0066074A" w:rsidRPr="008470FF">
        <w:t xml:space="preserve"> bieden</w:t>
      </w:r>
      <w:r w:rsidR="00023747" w:rsidRPr="008470FF">
        <w:t xml:space="preserve"> nieuwsbrieven aan de collega’s aan.</w:t>
      </w:r>
    </w:p>
    <w:p w14:paraId="2701C5CD" w14:textId="77777777" w:rsidR="00023747" w:rsidRPr="008470FF" w:rsidRDefault="00023747" w:rsidP="00453C0F"/>
    <w:p w14:paraId="047A8BFA" w14:textId="2CB2F756" w:rsidR="00023747" w:rsidRDefault="00453C0F" w:rsidP="00453C0F">
      <w:r w:rsidRPr="008470FF">
        <w:t xml:space="preserve">Knelpunten </w:t>
      </w:r>
      <w:r w:rsidR="00023747" w:rsidRPr="008470FF">
        <w:t>di</w:t>
      </w:r>
      <w:r w:rsidRPr="008470FF">
        <w:t>e</w:t>
      </w:r>
      <w:r w:rsidR="005C4443">
        <w:t xml:space="preserve"> door de </w:t>
      </w:r>
      <w:proofErr w:type="spellStart"/>
      <w:r w:rsidR="005C4443">
        <w:t>CAW’s</w:t>
      </w:r>
      <w:proofErr w:type="spellEnd"/>
      <w:r w:rsidRPr="008470FF">
        <w:t xml:space="preserve"> gesignaleerd worden in dit verband</w:t>
      </w:r>
      <w:r w:rsidR="00023747" w:rsidRPr="008470FF">
        <w:t xml:space="preserve"> zijn:</w:t>
      </w:r>
    </w:p>
    <w:p w14:paraId="016812BA" w14:textId="2E69BDBA" w:rsidR="0010788A" w:rsidRDefault="00023747" w:rsidP="0010788A">
      <w:pPr>
        <w:pStyle w:val="Lijstalinea"/>
        <w:numPr>
          <w:ilvl w:val="0"/>
          <w:numId w:val="15"/>
        </w:numPr>
        <w:rPr>
          <w:szCs w:val="24"/>
        </w:rPr>
      </w:pPr>
      <w:r w:rsidRPr="008470FF">
        <w:t xml:space="preserve">Het </w:t>
      </w:r>
      <w:r w:rsidRPr="008470FF">
        <w:rPr>
          <w:b/>
          <w:bCs/>
        </w:rPr>
        <w:t xml:space="preserve">niet up </w:t>
      </w:r>
      <w:proofErr w:type="spellStart"/>
      <w:r w:rsidRPr="008470FF">
        <w:rPr>
          <w:b/>
          <w:bCs/>
        </w:rPr>
        <w:t>to</w:t>
      </w:r>
      <w:proofErr w:type="spellEnd"/>
      <w:r w:rsidRPr="008470FF">
        <w:rPr>
          <w:b/>
          <w:bCs/>
        </w:rPr>
        <w:t xml:space="preserve"> date zijn van de Rechtenverkenner </w:t>
      </w:r>
      <w:r w:rsidRPr="008470FF">
        <w:t>van de Vlaamse overheid</w:t>
      </w:r>
      <w:r w:rsidR="007B002C" w:rsidRPr="008470FF">
        <w:t xml:space="preserve"> zorgt ervoor dat deze niet meer goed bruikbaar is</w:t>
      </w:r>
      <w:r w:rsidR="00453C0F" w:rsidRPr="005F3252">
        <w:t>.</w:t>
      </w:r>
      <w:r w:rsidR="0066074A" w:rsidRPr="008470FF">
        <w:t xml:space="preserve"> </w:t>
      </w:r>
      <w:r w:rsidR="00F82814" w:rsidRPr="005F3252">
        <w:rPr>
          <w:szCs w:val="24"/>
        </w:rPr>
        <w:t xml:space="preserve">Deze toepassing wordt momenteel </w:t>
      </w:r>
      <w:r w:rsidR="005C4443">
        <w:rPr>
          <w:szCs w:val="24"/>
        </w:rPr>
        <w:t xml:space="preserve">ook </w:t>
      </w:r>
      <w:r w:rsidR="00F82814" w:rsidRPr="005F3252">
        <w:rPr>
          <w:szCs w:val="24"/>
        </w:rPr>
        <w:t>niet aangevuld met all</w:t>
      </w:r>
      <w:r w:rsidR="005C4443">
        <w:rPr>
          <w:szCs w:val="24"/>
        </w:rPr>
        <w:t>e</w:t>
      </w:r>
      <w:r w:rsidR="00F82814" w:rsidRPr="005F3252">
        <w:rPr>
          <w:szCs w:val="24"/>
        </w:rPr>
        <w:t xml:space="preserve"> regionale en lokale rechten voor cliënten. </w:t>
      </w:r>
    </w:p>
    <w:p w14:paraId="6CB59036" w14:textId="07D2747E" w:rsidR="00453C0F" w:rsidRPr="0010788A" w:rsidRDefault="005B72D8" w:rsidP="0010788A">
      <w:pPr>
        <w:pStyle w:val="Lijstalinea"/>
        <w:numPr>
          <w:ilvl w:val="0"/>
          <w:numId w:val="15"/>
        </w:numPr>
        <w:rPr>
          <w:szCs w:val="24"/>
        </w:rPr>
      </w:pPr>
      <w:r>
        <w:t xml:space="preserve">Acht </w:t>
      </w:r>
      <w:proofErr w:type="spellStart"/>
      <w:r w:rsidR="0066074A" w:rsidRPr="008470FF">
        <w:t>CAW</w:t>
      </w:r>
      <w:r>
        <w:t>’s</w:t>
      </w:r>
      <w:proofErr w:type="spellEnd"/>
      <w:r w:rsidR="0066074A" w:rsidRPr="008470FF">
        <w:t xml:space="preserve"> maken </w:t>
      </w:r>
      <w:r w:rsidR="0066074A" w:rsidRPr="005B72D8">
        <w:rPr>
          <w:b/>
          <w:bCs/>
        </w:rPr>
        <w:t>zelf</w:t>
      </w:r>
      <w:r w:rsidR="0066074A" w:rsidRPr="008470FF">
        <w:t xml:space="preserve"> werk van een </w:t>
      </w:r>
      <w:proofErr w:type="spellStart"/>
      <w:r w:rsidR="0066074A" w:rsidRPr="005B72D8">
        <w:rPr>
          <w:b/>
          <w:bCs/>
        </w:rPr>
        <w:t>oplijsting</w:t>
      </w:r>
      <w:proofErr w:type="spellEnd"/>
      <w:r w:rsidR="0066074A" w:rsidRPr="008470FF">
        <w:t xml:space="preserve"> van mogelijke rechten</w:t>
      </w:r>
      <w:r w:rsidR="00F82814" w:rsidRPr="008470FF">
        <w:t>, in samenwerking met BIZ en lokale overheden</w:t>
      </w:r>
      <w:r w:rsidR="0066074A" w:rsidRPr="008470FF">
        <w:t xml:space="preserve">. </w:t>
      </w:r>
      <w:r w:rsidR="00F117F3" w:rsidRPr="008470FF">
        <w:t xml:space="preserve">Bij </w:t>
      </w:r>
      <w:r w:rsidR="0010788A">
        <w:t xml:space="preserve">de </w:t>
      </w:r>
      <w:r w:rsidR="00F117F3" w:rsidRPr="008470FF">
        <w:t xml:space="preserve">andere wordt dit niet systematisch </w:t>
      </w:r>
      <w:proofErr w:type="spellStart"/>
      <w:r w:rsidR="00F117F3" w:rsidRPr="008470FF">
        <w:t>opgelijst</w:t>
      </w:r>
      <w:proofErr w:type="spellEnd"/>
      <w:r w:rsidR="0010788A">
        <w:t xml:space="preserve"> of </w:t>
      </w:r>
      <w:r w:rsidR="00F352B7">
        <w:t>is er</w:t>
      </w:r>
      <w:r w:rsidR="0010788A" w:rsidRPr="0010788A">
        <w:rPr>
          <w:szCs w:val="24"/>
        </w:rPr>
        <w:t xml:space="preserve"> </w:t>
      </w:r>
      <w:r w:rsidR="0010788A" w:rsidRPr="0010788A">
        <w:rPr>
          <w:b/>
          <w:bCs/>
          <w:szCs w:val="24"/>
        </w:rPr>
        <w:t>nog geen systeem</w:t>
      </w:r>
      <w:r w:rsidR="0010788A" w:rsidRPr="0010788A">
        <w:rPr>
          <w:szCs w:val="24"/>
        </w:rPr>
        <w:t xml:space="preserve"> ingebouwd</w:t>
      </w:r>
      <w:r w:rsidR="00453C0F" w:rsidRPr="008470FF">
        <w:t>.</w:t>
      </w:r>
    </w:p>
    <w:p w14:paraId="5172713A" w14:textId="77777777" w:rsidR="00B343DA" w:rsidRPr="005C4443" w:rsidRDefault="00B343DA" w:rsidP="005C4443">
      <w:pPr>
        <w:rPr>
          <w:szCs w:val="24"/>
        </w:rPr>
      </w:pPr>
    </w:p>
    <w:p w14:paraId="22B6381D" w14:textId="54BEA4F3" w:rsidR="00387652" w:rsidRPr="00372EC4" w:rsidRDefault="00AA0FAD" w:rsidP="00AA0FAD">
      <w:pPr>
        <w:pStyle w:val="Kop2"/>
      </w:pPr>
      <w:r w:rsidRPr="00372EC4">
        <w:t xml:space="preserve"> Schuldenplannen</w:t>
      </w:r>
    </w:p>
    <w:p w14:paraId="3E5241C6" w14:textId="010F3BDC" w:rsidR="00AA0FAD" w:rsidRPr="006700F7" w:rsidRDefault="00F57644" w:rsidP="00AA0FAD">
      <w:r w:rsidRPr="006700F7">
        <w:t>Er zijn</w:t>
      </w:r>
      <w:r w:rsidR="005F3D00" w:rsidRPr="006700F7">
        <w:t xml:space="preserve"> grote verschillen</w:t>
      </w:r>
      <w:r w:rsidRPr="006700F7">
        <w:t xml:space="preserve"> tussen de </w:t>
      </w:r>
      <w:proofErr w:type="spellStart"/>
      <w:r w:rsidRPr="006700F7">
        <w:t>CAW</w:t>
      </w:r>
      <w:r w:rsidR="00372EC4">
        <w:t>’s</w:t>
      </w:r>
      <w:proofErr w:type="spellEnd"/>
      <w:r w:rsidR="00372EC4">
        <w:t xml:space="preserve"> </w:t>
      </w:r>
      <w:r w:rsidRPr="006700F7">
        <w:t>m.b.t. het maken van budget- en schuldenplannen. De werkwijze verschilt naargelang de keuzes</w:t>
      </w:r>
      <w:r w:rsidR="00372EC4">
        <w:t xml:space="preserve"> die het CAW maakt</w:t>
      </w:r>
      <w:r w:rsidRPr="006700F7">
        <w:t xml:space="preserve">: </w:t>
      </w:r>
      <w:r w:rsidR="000A4D8C">
        <w:t xml:space="preserve">de doelgroep, </w:t>
      </w:r>
      <w:r w:rsidRPr="006700F7">
        <w:t xml:space="preserve">doet men budgetbeheer of beheren de cliënten zelf hun budget, werkt de schuldbemiddelaar alleen of samen met een collega van een andere deelwerking in een gedeeld elektronisch dossier, </w:t>
      </w:r>
      <w:r>
        <w:t xml:space="preserve">… </w:t>
      </w:r>
      <w:r w:rsidR="005C4443">
        <w:t>:</w:t>
      </w:r>
    </w:p>
    <w:p w14:paraId="2B7E10DD" w14:textId="77777777" w:rsidR="00F57644" w:rsidRPr="006700F7" w:rsidRDefault="00F57644" w:rsidP="005F3D00"/>
    <w:p w14:paraId="3605A4B1" w14:textId="77777777" w:rsidR="005C4443" w:rsidRDefault="005C4443" w:rsidP="005C4443">
      <w:pPr>
        <w:pStyle w:val="Lijstalinea"/>
        <w:numPr>
          <w:ilvl w:val="0"/>
          <w:numId w:val="15"/>
        </w:numPr>
      </w:pPr>
      <w:r>
        <w:t>Budgetplan:</w:t>
      </w:r>
    </w:p>
    <w:p w14:paraId="0430052B" w14:textId="77777777" w:rsidR="005C4443" w:rsidRDefault="00F57644" w:rsidP="005C4443">
      <w:pPr>
        <w:pStyle w:val="Lijstalinea"/>
        <w:numPr>
          <w:ilvl w:val="1"/>
          <w:numId w:val="15"/>
        </w:numPr>
      </w:pPr>
      <w:r>
        <w:t xml:space="preserve">Bij </w:t>
      </w:r>
      <w:r w:rsidR="00372EC4">
        <w:t>zes</w:t>
      </w:r>
      <w:r w:rsidRPr="006700F7">
        <w:t xml:space="preserve"> </w:t>
      </w:r>
      <w:proofErr w:type="spellStart"/>
      <w:r w:rsidRPr="006700F7">
        <w:t>CAW</w:t>
      </w:r>
      <w:r w:rsidR="00372EC4">
        <w:t>’s</w:t>
      </w:r>
      <w:proofErr w:type="spellEnd"/>
      <w:r w:rsidRPr="006700F7">
        <w:t xml:space="preserve"> </w:t>
      </w:r>
      <w:r>
        <w:t>vinden we in alle gecontroleerde dossiers</w:t>
      </w:r>
      <w:r w:rsidRPr="006700F7">
        <w:t xml:space="preserve"> een </w:t>
      </w:r>
      <w:r w:rsidRPr="005C4443">
        <w:t>budgetplan</w:t>
      </w:r>
      <w:r w:rsidRPr="006700F7">
        <w:t xml:space="preserve"> </w:t>
      </w:r>
      <w:r>
        <w:t>dat volledig is en bij elke wijziging geactualiseerd wordt</w:t>
      </w:r>
      <w:r w:rsidR="005C4443">
        <w:t>.</w:t>
      </w:r>
    </w:p>
    <w:p w14:paraId="645F1BD5" w14:textId="77777777" w:rsidR="001B32AF" w:rsidRDefault="005C4443" w:rsidP="001B32AF">
      <w:pPr>
        <w:pStyle w:val="Lijstalinea"/>
        <w:numPr>
          <w:ilvl w:val="1"/>
          <w:numId w:val="15"/>
        </w:numPr>
      </w:pPr>
      <w:r>
        <w:t>B</w:t>
      </w:r>
      <w:r w:rsidR="00F57644">
        <w:t xml:space="preserve">ij </w:t>
      </w:r>
      <w:r w:rsidR="00372EC4">
        <w:t>twee</w:t>
      </w:r>
      <w:r w:rsidR="00F57644">
        <w:t xml:space="preserve"> </w:t>
      </w:r>
      <w:proofErr w:type="spellStart"/>
      <w:r w:rsidR="00F57644">
        <w:t>CAW’s</w:t>
      </w:r>
      <w:proofErr w:type="spellEnd"/>
      <w:r w:rsidR="00F57644">
        <w:t xml:space="preserve"> vinden we hiaten in de budgetplannen. </w:t>
      </w:r>
    </w:p>
    <w:p w14:paraId="7C0E6F16" w14:textId="406F5FF0" w:rsidR="00F57644" w:rsidRDefault="00F57644" w:rsidP="00906C18">
      <w:pPr>
        <w:pStyle w:val="Lijstalinea"/>
        <w:numPr>
          <w:ilvl w:val="1"/>
          <w:numId w:val="15"/>
        </w:numPr>
      </w:pPr>
      <w:r>
        <w:t xml:space="preserve">Bij </w:t>
      </w:r>
      <w:r w:rsidR="00372EC4">
        <w:t>drie</w:t>
      </w:r>
      <w:r>
        <w:t xml:space="preserve"> </w:t>
      </w:r>
      <w:proofErr w:type="spellStart"/>
      <w:r>
        <w:t>CAW</w:t>
      </w:r>
      <w:r w:rsidR="00372EC4">
        <w:t>’s</w:t>
      </w:r>
      <w:proofErr w:type="spellEnd"/>
      <w:r>
        <w:t xml:space="preserve"> worden budgetplannen gemaakt door een andere deelwerking of maken de cliënten deze zelf op basis van modellen of apps.</w:t>
      </w:r>
      <w:r w:rsidR="001B32AF" w:rsidRPr="001B32AF">
        <w:t xml:space="preserve"> </w:t>
      </w:r>
      <w:r w:rsidR="005C4443">
        <w:br/>
      </w:r>
    </w:p>
    <w:p w14:paraId="34BD5757" w14:textId="77777777" w:rsidR="005C4443" w:rsidRDefault="005C4443" w:rsidP="005C4443">
      <w:pPr>
        <w:pStyle w:val="Lijstalinea"/>
        <w:numPr>
          <w:ilvl w:val="0"/>
          <w:numId w:val="15"/>
        </w:numPr>
      </w:pPr>
      <w:r>
        <w:t>Schuldenplan:</w:t>
      </w:r>
    </w:p>
    <w:p w14:paraId="3389FAE6" w14:textId="58145A55" w:rsidR="005C4443" w:rsidRPr="00B1230C" w:rsidRDefault="00F57644" w:rsidP="005C4443">
      <w:pPr>
        <w:pStyle w:val="Lijstalinea"/>
        <w:numPr>
          <w:ilvl w:val="1"/>
          <w:numId w:val="15"/>
        </w:numPr>
      </w:pPr>
      <w:r w:rsidRPr="00B1230C">
        <w:t xml:space="preserve">Bij </w:t>
      </w:r>
      <w:r w:rsidR="005A1047" w:rsidRPr="00B1230C">
        <w:t>drie</w:t>
      </w:r>
      <w:r w:rsidRPr="00B1230C">
        <w:t xml:space="preserve"> </w:t>
      </w:r>
      <w:proofErr w:type="spellStart"/>
      <w:r w:rsidRPr="00B1230C">
        <w:t>CAW</w:t>
      </w:r>
      <w:r w:rsidR="00372EC4" w:rsidRPr="00B1230C">
        <w:t>’s</w:t>
      </w:r>
      <w:proofErr w:type="spellEnd"/>
      <w:r w:rsidRPr="00B1230C">
        <w:t xml:space="preserve"> vinden we in alle gecontroleerde dossiers een schuldenplan dat volledig is en bij elke wijziging geactualiseerd wordt</w:t>
      </w:r>
      <w:r w:rsidR="005C4443" w:rsidRPr="00B1230C">
        <w:t>.</w:t>
      </w:r>
    </w:p>
    <w:p w14:paraId="347898E4" w14:textId="4A8861BA" w:rsidR="005C4443" w:rsidRDefault="005C4443" w:rsidP="005C4443">
      <w:pPr>
        <w:pStyle w:val="Lijstalinea"/>
        <w:numPr>
          <w:ilvl w:val="1"/>
          <w:numId w:val="15"/>
        </w:numPr>
      </w:pPr>
      <w:r w:rsidRPr="00B1230C">
        <w:t>B</w:t>
      </w:r>
      <w:r w:rsidR="00F57644" w:rsidRPr="00B1230C">
        <w:t xml:space="preserve">ij </w:t>
      </w:r>
      <w:r w:rsidR="005A1047" w:rsidRPr="00B1230C">
        <w:t xml:space="preserve">vier </w:t>
      </w:r>
      <w:proofErr w:type="spellStart"/>
      <w:r w:rsidR="00F57644" w:rsidRPr="00B1230C">
        <w:t>CAW’s</w:t>
      </w:r>
      <w:proofErr w:type="spellEnd"/>
      <w:r w:rsidR="00F57644" w:rsidRPr="00B1230C">
        <w:t xml:space="preserve"> vinden we hiaten in de schuldenplannen. </w:t>
      </w:r>
      <w:r w:rsidRPr="00B1230C">
        <w:t>Hier kon niet in alle gecontroleerde dossiers alle actuele informatie</w:t>
      </w:r>
      <w:r w:rsidRPr="007E0765">
        <w:t xml:space="preserve"> </w:t>
      </w:r>
      <w:r>
        <w:t>gevonden worden</w:t>
      </w:r>
      <w:r w:rsidRPr="007E0765">
        <w:t xml:space="preserve"> over </w:t>
      </w:r>
      <w:r>
        <w:t>het</w:t>
      </w:r>
      <w:r w:rsidRPr="007E0765">
        <w:t xml:space="preserve"> budget en </w:t>
      </w:r>
      <w:r>
        <w:t xml:space="preserve">de </w:t>
      </w:r>
      <w:r w:rsidRPr="007E0765">
        <w:t>schulden</w:t>
      </w:r>
      <w:r>
        <w:t xml:space="preserve"> in de dossiers van de schuldbemiddelaars</w:t>
      </w:r>
      <w:r w:rsidRPr="007E0765">
        <w:t>.</w:t>
      </w:r>
    </w:p>
    <w:p w14:paraId="1932F85D" w14:textId="77777777" w:rsidR="005C4443" w:rsidRDefault="00F57644" w:rsidP="005C4443">
      <w:pPr>
        <w:pStyle w:val="Lijstalinea"/>
        <w:numPr>
          <w:ilvl w:val="1"/>
          <w:numId w:val="15"/>
        </w:numPr>
      </w:pPr>
      <w:r>
        <w:t xml:space="preserve">Bij </w:t>
      </w:r>
      <w:r w:rsidR="00372EC4">
        <w:t>twee</w:t>
      </w:r>
      <w:r>
        <w:t xml:space="preserve"> </w:t>
      </w:r>
      <w:proofErr w:type="spellStart"/>
      <w:r>
        <w:t>CAW</w:t>
      </w:r>
      <w:r w:rsidR="00372EC4">
        <w:t>’s</w:t>
      </w:r>
      <w:proofErr w:type="spellEnd"/>
      <w:r>
        <w:t xml:space="preserve"> worden schuldenplannen volledig opgemaakt bij het begin van de begeleiding, maar worden deze enkel geactualiseerd op vraag van de hulpverlener van de andere deelwerking die de </w:t>
      </w:r>
      <w:r w:rsidR="0054528F">
        <w:t xml:space="preserve">individuele </w:t>
      </w:r>
      <w:r>
        <w:t xml:space="preserve">begeleiding </w:t>
      </w:r>
      <w:r w:rsidR="0054528F">
        <w:t xml:space="preserve">en opvolging </w:t>
      </w:r>
      <w:r>
        <w:t xml:space="preserve">doet. </w:t>
      </w:r>
    </w:p>
    <w:p w14:paraId="06431622" w14:textId="7065A212" w:rsidR="000A4D8C" w:rsidRDefault="00F57644" w:rsidP="005C4443">
      <w:pPr>
        <w:pStyle w:val="Lijstalinea"/>
        <w:numPr>
          <w:ilvl w:val="1"/>
          <w:numId w:val="15"/>
        </w:numPr>
      </w:pPr>
      <w:r>
        <w:t xml:space="preserve">Bij </w:t>
      </w:r>
      <w:r w:rsidR="00372EC4">
        <w:t>twee</w:t>
      </w:r>
      <w:r>
        <w:t xml:space="preserve"> </w:t>
      </w:r>
      <w:proofErr w:type="spellStart"/>
      <w:r>
        <w:t>CAW</w:t>
      </w:r>
      <w:r w:rsidR="00372EC4">
        <w:t>’s</w:t>
      </w:r>
      <w:proofErr w:type="spellEnd"/>
      <w:r>
        <w:t xml:space="preserve"> worden de schuldenplannen gemaakt</w:t>
      </w:r>
      <w:r w:rsidR="0054528F">
        <w:t xml:space="preserve"> door</w:t>
      </w:r>
      <w:r>
        <w:t xml:space="preserve"> de cliënten zelf op basis van modellen of apps.</w:t>
      </w:r>
    </w:p>
    <w:p w14:paraId="6EC131EE" w14:textId="77777777" w:rsidR="000A4D8C" w:rsidRDefault="000A4D8C" w:rsidP="002C5872"/>
    <w:p w14:paraId="5B1BA8AC" w14:textId="01B13208" w:rsidR="005C4443" w:rsidRDefault="005C4443" w:rsidP="005C4443">
      <w:pPr>
        <w:pStyle w:val="Lijstalinea"/>
        <w:numPr>
          <w:ilvl w:val="0"/>
          <w:numId w:val="15"/>
        </w:numPr>
      </w:pPr>
      <w:r>
        <w:t>Cliëntvolgsysteem:</w:t>
      </w:r>
    </w:p>
    <w:p w14:paraId="749E0288" w14:textId="29EC43DE" w:rsidR="005C4443" w:rsidRPr="00B1230C" w:rsidRDefault="005C4443" w:rsidP="005C4443">
      <w:pPr>
        <w:pStyle w:val="Lijstalinea"/>
        <w:numPr>
          <w:ilvl w:val="1"/>
          <w:numId w:val="15"/>
        </w:numPr>
      </w:pPr>
      <w:r w:rsidRPr="00B1230C">
        <w:t xml:space="preserve">Er wordt overal </w:t>
      </w:r>
      <w:proofErr w:type="spellStart"/>
      <w:r w:rsidRPr="00B1230C">
        <w:t>Myneva</w:t>
      </w:r>
      <w:proofErr w:type="spellEnd"/>
      <w:r w:rsidRPr="00B1230C">
        <w:t xml:space="preserve"> gebruikt (voorheen </w:t>
      </w:r>
      <w:proofErr w:type="spellStart"/>
      <w:r w:rsidRPr="00B1230C">
        <w:t>Regas</w:t>
      </w:r>
      <w:proofErr w:type="spellEnd"/>
      <w:r w:rsidRPr="00B1230C">
        <w:t>)</w:t>
      </w:r>
      <w:r w:rsidR="000511C1" w:rsidRPr="00B1230C">
        <w:t>. Dit is een elektronisch cliëntdossier waardoor toegangsrechten kunnen worden gedeeld met verschillende betrokken schuldbemiddelaars en hulpverleners</w:t>
      </w:r>
      <w:r w:rsidRPr="00B1230C">
        <w:t xml:space="preserve">. </w:t>
      </w:r>
    </w:p>
    <w:p w14:paraId="1B3CF964" w14:textId="77777777" w:rsidR="005C4443" w:rsidRDefault="005C4443" w:rsidP="002C5872">
      <w:pPr>
        <w:pStyle w:val="Lijstalinea"/>
        <w:numPr>
          <w:ilvl w:val="1"/>
          <w:numId w:val="15"/>
        </w:numPr>
      </w:pPr>
      <w:r>
        <w:t xml:space="preserve">Eén CAW gebruikt de financiële module van </w:t>
      </w:r>
      <w:proofErr w:type="spellStart"/>
      <w:r>
        <w:t>Myneva</w:t>
      </w:r>
      <w:proofErr w:type="spellEnd"/>
      <w:r>
        <w:t xml:space="preserve"> waarin budget- en schuldenplannen kunnen opgemaakt en geactualiseerd worden. </w:t>
      </w:r>
    </w:p>
    <w:p w14:paraId="26878F92" w14:textId="6780FEC8" w:rsidR="002C5872" w:rsidRDefault="005C4443" w:rsidP="002C5872">
      <w:pPr>
        <w:pStyle w:val="Lijstalinea"/>
        <w:numPr>
          <w:ilvl w:val="1"/>
          <w:numId w:val="15"/>
        </w:numPr>
      </w:pPr>
      <w:r>
        <w:t>Andere</w:t>
      </w:r>
      <w:r w:rsidR="002C5872">
        <w:t xml:space="preserve"> </w:t>
      </w:r>
      <w:proofErr w:type="spellStart"/>
      <w:r w:rsidR="002C5872">
        <w:t>CAW</w:t>
      </w:r>
      <w:r w:rsidR="00710180">
        <w:t>’s</w:t>
      </w:r>
      <w:proofErr w:type="spellEnd"/>
      <w:r w:rsidR="002C5872">
        <w:t xml:space="preserve"> werken met een sjabloon in Excel (dit wordt ook aangeboden door SAM, als onderdeel van het Handboek Schuldbemiddeling)</w:t>
      </w:r>
      <w:r>
        <w:t xml:space="preserve"> of Word</w:t>
      </w:r>
      <w:r w:rsidR="002C5872">
        <w:t xml:space="preserve">. </w:t>
      </w:r>
      <w:r w:rsidR="008D55AD">
        <w:t xml:space="preserve">Die budget- en schuldenplannen kunnen opgeladen worden in </w:t>
      </w:r>
      <w:proofErr w:type="spellStart"/>
      <w:r w:rsidR="008D55AD">
        <w:t>Myneva</w:t>
      </w:r>
      <w:proofErr w:type="spellEnd"/>
      <w:r>
        <w:t>. E</w:t>
      </w:r>
      <w:r w:rsidR="008D55AD">
        <w:t>ens opgeladen kunnen er geen wijzigingen meer in aangebracht worden</w:t>
      </w:r>
      <w:r>
        <w:t>. We stelden vast dat niet</w:t>
      </w:r>
      <w:r w:rsidR="008D55AD">
        <w:t xml:space="preserve"> na elke aanpassing een </w:t>
      </w:r>
      <w:r>
        <w:t>actueel</w:t>
      </w:r>
      <w:r w:rsidR="008D55AD">
        <w:t xml:space="preserve"> bestand </w:t>
      </w:r>
      <w:r>
        <w:t xml:space="preserve">werd </w:t>
      </w:r>
      <w:r w:rsidR="008D55AD">
        <w:t>opgeladen</w:t>
      </w:r>
      <w:r>
        <w:t>.</w:t>
      </w:r>
      <w:r w:rsidR="002C5872">
        <w:t xml:space="preserve"> </w:t>
      </w:r>
    </w:p>
    <w:p w14:paraId="5B0EB2F8" w14:textId="77777777" w:rsidR="00996231" w:rsidRDefault="00996231" w:rsidP="00CE12F3"/>
    <w:p w14:paraId="5EC60B0C" w14:textId="0FA1B432" w:rsidR="00D838B2" w:rsidRPr="00D84C5B" w:rsidRDefault="0067195D" w:rsidP="0067195D">
      <w:pPr>
        <w:pStyle w:val="Kop2"/>
        <w:spacing w:line="240" w:lineRule="auto"/>
        <w:ind w:left="624" w:hanging="624"/>
      </w:pPr>
      <w:r w:rsidRPr="0067195D">
        <w:t xml:space="preserve"> </w:t>
      </w:r>
      <w:r w:rsidR="00D838B2" w:rsidRPr="00D84C5B">
        <w:t>Schriftelijke overeenkomst</w:t>
      </w:r>
    </w:p>
    <w:p w14:paraId="3AC36636" w14:textId="77777777" w:rsidR="00B1230C" w:rsidRPr="00B1230C" w:rsidRDefault="00B1230C" w:rsidP="002E6AEF"/>
    <w:p w14:paraId="785E8EC3" w14:textId="1ED3B494" w:rsidR="002E6AEF" w:rsidRPr="00B1230C" w:rsidRDefault="009E7766" w:rsidP="002E6AEF">
      <w:r w:rsidRPr="00B1230C">
        <w:t xml:space="preserve">Negen van de elf </w:t>
      </w:r>
      <w:proofErr w:type="spellStart"/>
      <w:r w:rsidRPr="00B1230C">
        <w:t>CAW</w:t>
      </w:r>
      <w:r w:rsidR="007C3BEA" w:rsidRPr="00B1230C">
        <w:t>’</w:t>
      </w:r>
      <w:r w:rsidRPr="00B1230C">
        <w:t>s</w:t>
      </w:r>
      <w:proofErr w:type="spellEnd"/>
      <w:r w:rsidRPr="00B1230C">
        <w:t xml:space="preserve"> werken</w:t>
      </w:r>
      <w:r w:rsidR="007C3BEA" w:rsidRPr="00B1230C">
        <w:t xml:space="preserve"> </w:t>
      </w:r>
      <w:r w:rsidR="004513D5" w:rsidRPr="00B1230C">
        <w:t xml:space="preserve">met </w:t>
      </w:r>
      <w:r w:rsidR="007C3BEA" w:rsidRPr="00B1230C">
        <w:t xml:space="preserve">een overeenkomst schuldbemiddeling. Zeven </w:t>
      </w:r>
      <w:proofErr w:type="spellStart"/>
      <w:r w:rsidR="00384CC6" w:rsidRPr="00B1230C">
        <w:t>CAW’s</w:t>
      </w:r>
      <w:proofErr w:type="spellEnd"/>
      <w:r w:rsidR="00384CC6" w:rsidRPr="00B1230C">
        <w:t xml:space="preserve"> gebruiken </w:t>
      </w:r>
      <w:r w:rsidR="004460B1" w:rsidRPr="00B1230C">
        <w:t>de modelovereenkomst zoals bepaald in artikel van het decreet van 24 juni 1996</w:t>
      </w:r>
      <w:r w:rsidR="004460B1" w:rsidRPr="00B1230C">
        <w:rPr>
          <w:rStyle w:val="Voetnootmarkering"/>
        </w:rPr>
        <w:footnoteReference w:id="6"/>
      </w:r>
      <w:r w:rsidR="001A2D66" w:rsidRPr="00B1230C">
        <w:t xml:space="preserve"> en t</w:t>
      </w:r>
      <w:r w:rsidR="004460B1" w:rsidRPr="00B1230C">
        <w:t xml:space="preserve">wee </w:t>
      </w:r>
      <w:proofErr w:type="spellStart"/>
      <w:r w:rsidR="004460B1" w:rsidRPr="00B1230C">
        <w:t>CAW’s</w:t>
      </w:r>
      <w:proofErr w:type="spellEnd"/>
      <w:r w:rsidR="004460B1" w:rsidRPr="00B1230C">
        <w:t xml:space="preserve"> werken met een </w:t>
      </w:r>
      <w:r w:rsidR="00EE4928" w:rsidRPr="00B1230C">
        <w:t>zelf opgestelde</w:t>
      </w:r>
      <w:r w:rsidR="004460B1" w:rsidRPr="00B1230C">
        <w:t xml:space="preserve"> overeenkomst. </w:t>
      </w:r>
      <w:r w:rsidR="002E6AEF" w:rsidRPr="00B1230C">
        <w:t xml:space="preserve">In vijf van de negen </w:t>
      </w:r>
      <w:proofErr w:type="spellStart"/>
      <w:r w:rsidR="002E6AEF" w:rsidRPr="00B1230C">
        <w:t>CAW’s</w:t>
      </w:r>
      <w:proofErr w:type="spellEnd"/>
      <w:r w:rsidR="002E6AEF" w:rsidRPr="00B1230C">
        <w:t xml:space="preserve"> die met een overeenkomst werken, kon tijdens de steekproef niet in alle gecontroleerde dossiers een ondertekende overeenkomst worden teruggevonden. </w:t>
      </w:r>
    </w:p>
    <w:p w14:paraId="07A4D055" w14:textId="77777777" w:rsidR="00FF6E11" w:rsidRPr="00B1230C" w:rsidRDefault="00FF6E11" w:rsidP="004460B1"/>
    <w:p w14:paraId="5AF9D127" w14:textId="61655618" w:rsidR="004460B1" w:rsidRPr="00B1230C" w:rsidRDefault="005C69A5" w:rsidP="004460B1">
      <w:r w:rsidRPr="00B1230C">
        <w:t xml:space="preserve">In twee </w:t>
      </w:r>
      <w:proofErr w:type="spellStart"/>
      <w:r w:rsidRPr="00B1230C">
        <w:t>CAW’s</w:t>
      </w:r>
      <w:proofErr w:type="spellEnd"/>
      <w:r w:rsidRPr="00B1230C">
        <w:t xml:space="preserve"> wordt niet gewerkt met een schriftelijke overeenkomst schuldbemiddeling</w:t>
      </w:r>
      <w:r w:rsidR="002F1DAF" w:rsidRPr="00B1230C">
        <w:t>.</w:t>
      </w:r>
      <w:r w:rsidR="00622A69" w:rsidRPr="00B1230C">
        <w:t xml:space="preserve"> </w:t>
      </w:r>
    </w:p>
    <w:p w14:paraId="3CD99EEF" w14:textId="77777777" w:rsidR="004460B1" w:rsidRPr="00B1230C" w:rsidRDefault="004460B1" w:rsidP="004460B1">
      <w:pPr>
        <w:contextualSpacing/>
      </w:pPr>
    </w:p>
    <w:p w14:paraId="03B30188" w14:textId="7F8417D1" w:rsidR="004460B1" w:rsidRDefault="004460B1" w:rsidP="004460B1">
      <w:r w:rsidRPr="00B1230C">
        <w:t xml:space="preserve">Vanuit de </w:t>
      </w:r>
      <w:proofErr w:type="spellStart"/>
      <w:r w:rsidRPr="00B1230C">
        <w:t>CAW’s</w:t>
      </w:r>
      <w:proofErr w:type="spellEnd"/>
      <w:r w:rsidRPr="00B1230C">
        <w:t xml:space="preserve"> wordt het signaal gegeven de verplichte modelovereenkomst niet helemaal in heldere en toegankelijke taal, aangepast aan de doelgroep, is geschreven.</w:t>
      </w:r>
      <w:r>
        <w:t xml:space="preserve"> </w:t>
      </w:r>
    </w:p>
    <w:p w14:paraId="15A7D2B0" w14:textId="77777777" w:rsidR="004460B1" w:rsidRDefault="004460B1" w:rsidP="0075205E">
      <w:pPr>
        <w:contextualSpacing/>
      </w:pPr>
    </w:p>
    <w:sectPr w:rsidR="004460B1" w:rsidSect="0051055C">
      <w:headerReference w:type="default" r:id="rId17"/>
      <w:footerReference w:type="default" r:id="rId18"/>
      <w:type w:val="continuous"/>
      <w:pgSz w:w="11906" w:h="16838" w:code="9"/>
      <w:pgMar w:top="1418" w:right="851" w:bottom="1701" w:left="1134" w:header="851" w:footer="85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A6B501" w14:textId="77777777" w:rsidR="00C756EE" w:rsidRDefault="00C756EE" w:rsidP="00F71249">
      <w:pPr>
        <w:spacing w:line="240" w:lineRule="auto"/>
      </w:pPr>
      <w:r>
        <w:separator/>
      </w:r>
    </w:p>
  </w:endnote>
  <w:endnote w:type="continuationSeparator" w:id="0">
    <w:p w14:paraId="64281E08" w14:textId="77777777" w:rsidR="00C756EE" w:rsidRDefault="00C756EE" w:rsidP="00F71249">
      <w:pPr>
        <w:spacing w:line="240" w:lineRule="auto"/>
      </w:pPr>
      <w:r>
        <w:continuationSeparator/>
      </w:r>
    </w:p>
  </w:endnote>
  <w:endnote w:type="continuationNotice" w:id="1">
    <w:p w14:paraId="2A4F4870" w14:textId="77777777" w:rsidR="00C756EE" w:rsidRDefault="00C756E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A9FD6" w14:textId="77777777" w:rsidR="005B470E" w:rsidRDefault="005B470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935BA" w14:textId="77777777" w:rsidR="005B470E" w:rsidRDefault="005B470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F0646" w14:textId="77777777" w:rsidR="00A532E5" w:rsidRPr="00CE12F3" w:rsidRDefault="00A532E5" w:rsidP="00CE12F3">
    <w:pPr>
      <w:pStyle w:val="paginering"/>
      <w:rPr>
        <w:sz w:val="20"/>
      </w:rPr>
    </w:pPr>
    <w:r w:rsidRPr="00CE12F3">
      <w:rPr>
        <w:sz w:val="20"/>
      </w:rPr>
      <w:drawing>
        <wp:anchor distT="0" distB="0" distL="114300" distR="114300" simplePos="0" relativeHeight="251658241" behindDoc="0" locked="0" layoutInCell="1" allowOverlap="1" wp14:anchorId="1C8EAEC3" wp14:editId="28D3369F">
          <wp:simplePos x="0" y="0"/>
          <wp:positionH relativeFrom="page">
            <wp:posOffset>719390</wp:posOffset>
          </wp:positionH>
          <wp:positionV relativeFrom="page">
            <wp:posOffset>9721596</wp:posOffset>
          </wp:positionV>
          <wp:extent cx="1425600" cy="540000"/>
          <wp:effectExtent l="0" t="0" r="3175" b="0"/>
          <wp:wrapSquare wrapText="bothSides"/>
          <wp:docPr id="3" name="Afbeelding 3" descr="logo Vlaanderen is zorgzaam samenle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logo Vlaanderen is zorgzaam samenleven"/>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5600" cy="540000"/>
                  </a:xfrm>
                  <a:prstGeom prst="rect">
                    <a:avLst/>
                  </a:prstGeom>
                </pic:spPr>
              </pic:pic>
            </a:graphicData>
          </a:graphic>
          <wp14:sizeRelH relativeFrom="margin">
            <wp14:pctWidth>0</wp14:pctWidth>
          </wp14:sizeRelH>
          <wp14:sizeRelV relativeFrom="margin">
            <wp14:pctHeight>0</wp14:pctHeight>
          </wp14:sizeRelV>
        </wp:anchor>
      </w:drawing>
    </w:r>
    <w:r w:rsidRPr="00CE12F3">
      <w:rPr>
        <w:sz w:val="20"/>
      </w:rPr>
      <w:t xml:space="preserve">pagina </w:t>
    </w:r>
    <w:r w:rsidRPr="00CE12F3">
      <w:rPr>
        <w:sz w:val="20"/>
      </w:rPr>
      <w:fldChar w:fldCharType="begin"/>
    </w:r>
    <w:r w:rsidRPr="00CE12F3">
      <w:rPr>
        <w:sz w:val="20"/>
      </w:rPr>
      <w:instrText xml:space="preserve"> PAGE  \* Arabic  \* MERGEFORMAT </w:instrText>
    </w:r>
    <w:r w:rsidRPr="00CE12F3">
      <w:rPr>
        <w:sz w:val="20"/>
      </w:rPr>
      <w:fldChar w:fldCharType="separate"/>
    </w:r>
    <w:r w:rsidRPr="00CE12F3">
      <w:rPr>
        <w:sz w:val="20"/>
      </w:rPr>
      <w:t>1</w:t>
    </w:r>
    <w:r w:rsidRPr="00CE12F3">
      <w:rPr>
        <w:sz w:val="20"/>
      </w:rPr>
      <w:fldChar w:fldCharType="end"/>
    </w:r>
    <w:r w:rsidRPr="00CE12F3">
      <w:rPr>
        <w:sz w:val="20"/>
      </w:rPr>
      <w:t xml:space="preserve"> van </w:t>
    </w:r>
    <w:r w:rsidRPr="00CE12F3">
      <w:rPr>
        <w:sz w:val="20"/>
      </w:rPr>
      <w:fldChar w:fldCharType="begin"/>
    </w:r>
    <w:r w:rsidRPr="00CE12F3">
      <w:rPr>
        <w:sz w:val="20"/>
      </w:rPr>
      <w:instrText xml:space="preserve"> NUMPAGES  \* Arabic  \* MERGEFORMAT </w:instrText>
    </w:r>
    <w:r w:rsidRPr="00CE12F3">
      <w:rPr>
        <w:sz w:val="20"/>
      </w:rPr>
      <w:fldChar w:fldCharType="separate"/>
    </w:r>
    <w:r w:rsidRPr="00CE12F3">
      <w:rPr>
        <w:sz w:val="20"/>
      </w:rPr>
      <w:t>1</w:t>
    </w:r>
    <w:r w:rsidRPr="00CE12F3">
      <w:rPr>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B8922" w14:textId="77777777" w:rsidR="00A532E5" w:rsidRDefault="00A532E5" w:rsidP="00CE12F3">
    <w:pPr>
      <w:pStyle w:val="paginering"/>
    </w:pPr>
    <w:r>
      <w:drawing>
        <wp:anchor distT="0" distB="0" distL="114300" distR="114300" simplePos="0" relativeHeight="251658242" behindDoc="0" locked="0" layoutInCell="1" allowOverlap="1" wp14:anchorId="49E34C0D" wp14:editId="2FE963D8">
          <wp:simplePos x="0" y="0"/>
          <wp:positionH relativeFrom="page">
            <wp:posOffset>719390</wp:posOffset>
          </wp:positionH>
          <wp:positionV relativeFrom="page">
            <wp:posOffset>9721596</wp:posOffset>
          </wp:positionV>
          <wp:extent cx="1425475" cy="540000"/>
          <wp:effectExtent l="0" t="0" r="381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5475" cy="540000"/>
                  </a:xfrm>
                  <a:prstGeom prst="rect">
                    <a:avLst/>
                  </a:prstGeom>
                </pic:spPr>
              </pic:pic>
            </a:graphicData>
          </a:graphic>
          <wp14:sizeRelH relativeFrom="margin">
            <wp14:pctWidth>0</wp14:pctWidth>
          </wp14:sizeRelH>
          <wp14:sizeRelV relativeFrom="margin">
            <wp14:pctHeight>0</wp14:pctHeight>
          </wp14:sizeRelV>
        </wp:anchor>
      </w:drawing>
    </w:r>
    <w:r>
      <w:t xml:space="preserve">pagina </w:t>
    </w:r>
    <w:r>
      <w:fldChar w:fldCharType="begin"/>
    </w:r>
    <w:r>
      <w:instrText xml:space="preserve"> PAGE  \* Arabic  \* MERGEFORMAT </w:instrText>
    </w:r>
    <w:r>
      <w:fldChar w:fldCharType="separate"/>
    </w:r>
    <w:r>
      <w:t>3</w:t>
    </w:r>
    <w:r>
      <w:fldChar w:fldCharType="end"/>
    </w:r>
    <w:r>
      <w:t xml:space="preserve"> van </w:t>
    </w:r>
    <w:r w:rsidR="00C756EE">
      <w:fldChar w:fldCharType="begin"/>
    </w:r>
    <w:r w:rsidR="00C756EE">
      <w:instrText>NUMPAGES  \* Arabic  \* MERGEFORMAT</w:instrText>
    </w:r>
    <w:r w:rsidR="00C756EE">
      <w:fldChar w:fldCharType="separate"/>
    </w:r>
    <w:r>
      <w:t>3</w:t>
    </w:r>
    <w:r w:rsidR="00C756E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A92109" w14:textId="77777777" w:rsidR="00C756EE" w:rsidRDefault="00C756EE" w:rsidP="00F71249">
      <w:pPr>
        <w:spacing w:line="240" w:lineRule="auto"/>
      </w:pPr>
      <w:r>
        <w:separator/>
      </w:r>
    </w:p>
  </w:footnote>
  <w:footnote w:type="continuationSeparator" w:id="0">
    <w:p w14:paraId="4ADCA063" w14:textId="77777777" w:rsidR="00C756EE" w:rsidRDefault="00C756EE" w:rsidP="00F71249">
      <w:pPr>
        <w:spacing w:line="240" w:lineRule="auto"/>
      </w:pPr>
      <w:r>
        <w:continuationSeparator/>
      </w:r>
    </w:p>
  </w:footnote>
  <w:footnote w:type="continuationNotice" w:id="1">
    <w:p w14:paraId="1BE6A87B" w14:textId="77777777" w:rsidR="00C756EE" w:rsidRDefault="00C756EE">
      <w:pPr>
        <w:spacing w:line="240" w:lineRule="auto"/>
      </w:pPr>
    </w:p>
  </w:footnote>
  <w:footnote w:id="2">
    <w:p w14:paraId="5C510BF1" w14:textId="77777777" w:rsidR="00AC14EA" w:rsidRDefault="00AC14EA" w:rsidP="00AC14EA">
      <w:pPr>
        <w:pStyle w:val="Voetnoottekst"/>
      </w:pPr>
      <w:r>
        <w:rPr>
          <w:rStyle w:val="Voetnootmarkering"/>
        </w:rPr>
        <w:footnoteRef/>
      </w:r>
      <w:r>
        <w:t xml:space="preserve"> </w:t>
      </w:r>
      <w:bookmarkStart w:id="0" w:name="_Hlk90281536"/>
      <w:r>
        <w:t>Bron: A</w:t>
      </w:r>
      <w:r w:rsidRPr="00822DBD">
        <w:rPr>
          <w:lang w:eastAsia="en-US"/>
        </w:rPr>
        <w:t xml:space="preserve">rtikel 67 van de wet van 12 juni 1991 op het </w:t>
      </w:r>
      <w:r w:rsidRPr="00F41735">
        <w:rPr>
          <w:lang w:eastAsia="en-US"/>
        </w:rPr>
        <w:t>consumentenkrediet. Dit art</w:t>
      </w:r>
      <w:r w:rsidRPr="00F41735">
        <w:t>ikel werd opgeheven, het principe van het verbod op schuldbemiddeling werd ongewijzigd overgenomen in artikel VII.115 van het wetboek van 28 februari 2013 van economisch recht</w:t>
      </w:r>
      <w:r>
        <w:t>: De schuldbemiddeling is verboden, behalve :</w:t>
      </w:r>
    </w:p>
    <w:p w14:paraId="2C43F3FE" w14:textId="77777777" w:rsidR="00AC14EA" w:rsidRDefault="00AC14EA" w:rsidP="00AC14EA">
      <w:pPr>
        <w:pStyle w:val="Voetnoottekst"/>
      </w:pPr>
      <w:r>
        <w:t xml:space="preserve">  1° wanneer zij wordt verricht door een advocaat, een ministerieel ambtenaar of een gerechtelijk mandataris in de uitoefening van zijn beroep of zijn ambt;</w:t>
      </w:r>
    </w:p>
    <w:p w14:paraId="45F43023" w14:textId="77777777" w:rsidR="00AC14EA" w:rsidRPr="00F41735" w:rsidRDefault="00AC14EA" w:rsidP="00AC14EA">
      <w:pPr>
        <w:pStyle w:val="Voetnoottekst"/>
      </w:pPr>
      <w:r>
        <w:t xml:space="preserve">  2° wanneer zij wordt verricht door overheidsinstellingen of door particuliere instellingen die daartoe door de bevoegde overheid zijn erkend.]</w:t>
      </w:r>
      <w:r w:rsidRPr="00F41735">
        <w:t>.</w:t>
      </w:r>
      <w:bookmarkEnd w:id="0"/>
    </w:p>
  </w:footnote>
  <w:footnote w:id="3">
    <w:p w14:paraId="56B963DB" w14:textId="36535763" w:rsidR="00CE7D29" w:rsidRDefault="00CE7D29" w:rsidP="00CE7D29">
      <w:pPr>
        <w:pStyle w:val="Voetnoottekst"/>
      </w:pPr>
      <w:r>
        <w:rPr>
          <w:rStyle w:val="Voetnootmarkering"/>
        </w:rPr>
        <w:footnoteRef/>
      </w:r>
      <w:r>
        <w:t xml:space="preserve"> Ook het rapport “Vlaamse gezinnen in budget- en/of schuldhulpverlening: cijfergegevens 2013-2016, Vlaams Centrum Schuldenlast, juli 2017, verwijst hiernaar.</w:t>
      </w:r>
    </w:p>
  </w:footnote>
  <w:footnote w:id="4">
    <w:p w14:paraId="77E789DE" w14:textId="458DDAC5" w:rsidR="00194961" w:rsidRDefault="00194961">
      <w:pPr>
        <w:pStyle w:val="Voetnoottekst"/>
      </w:pPr>
      <w:r>
        <w:rPr>
          <w:rStyle w:val="Voetnootmarkering"/>
        </w:rPr>
        <w:footnoteRef/>
      </w:r>
      <w:r>
        <w:t xml:space="preserve"> </w:t>
      </w:r>
      <w:r w:rsidRPr="00194961">
        <w:t>Bron: https://economie.fgov.be/nl geraadpleegd op 15/11/2021.</w:t>
      </w:r>
    </w:p>
  </w:footnote>
  <w:footnote w:id="5">
    <w:p w14:paraId="528B15C3" w14:textId="77777777" w:rsidR="0045400D" w:rsidRDefault="0045400D" w:rsidP="0045400D">
      <w:pPr>
        <w:pStyle w:val="Voetnoottekst"/>
      </w:pPr>
      <w:r>
        <w:rPr>
          <w:rStyle w:val="Voetnootmarkering"/>
        </w:rPr>
        <w:footnoteRef/>
      </w:r>
      <w:r>
        <w:t xml:space="preserve"> Bron: Artikel 67 van de wet van 12 juni 1991 op het consumentenkrediet. Dit artikel werd opgeheven, het principe van het verbod op schuldbemiddeling werd ongewijzigd overgenomen in artikel VII.115 van het wetboek van 28 februari 2013 van economisch recht: De schuldbemiddeling is verboden, behalve :</w:t>
      </w:r>
    </w:p>
    <w:p w14:paraId="3CCEC8F6" w14:textId="77777777" w:rsidR="0045400D" w:rsidRDefault="0045400D" w:rsidP="0045400D">
      <w:pPr>
        <w:pStyle w:val="Voetnoottekst"/>
      </w:pPr>
      <w:r>
        <w:t xml:space="preserve">  1° wanneer zij wordt verricht door een advocaat, een ministerieel ambtenaar of een gerechtelijk mandataris in de uitoefening van zijn beroep of zijn ambt;</w:t>
      </w:r>
    </w:p>
    <w:p w14:paraId="4898A669" w14:textId="64004727" w:rsidR="0045400D" w:rsidRDefault="0045400D" w:rsidP="0045400D">
      <w:pPr>
        <w:pStyle w:val="Voetnoottekst"/>
      </w:pPr>
      <w:r>
        <w:t xml:space="preserve">  2° wanneer zij wordt verricht door overheidsinstellingen of door particuliere instellingen die daartoe door de bevoegde overheid zijn erkend.].</w:t>
      </w:r>
    </w:p>
  </w:footnote>
  <w:footnote w:id="6">
    <w:p w14:paraId="2E009670" w14:textId="77777777" w:rsidR="004460B1" w:rsidRDefault="004460B1" w:rsidP="004460B1">
      <w:pPr>
        <w:pStyle w:val="Voetnoottekst"/>
      </w:pPr>
      <w:r>
        <w:rPr>
          <w:rStyle w:val="Voetnootmarkering"/>
        </w:rPr>
        <w:footnoteRef/>
      </w:r>
      <w:r>
        <w:t xml:space="preserve"> Decreet houdende regeling tot erkenning en subsidiëring van de instellingen voor schuldbemiddeling (24/07/1996):   </w:t>
      </w:r>
    </w:p>
    <w:p w14:paraId="679815F6" w14:textId="77777777" w:rsidR="004460B1" w:rsidRDefault="004460B1" w:rsidP="004460B1">
      <w:pPr>
        <w:pStyle w:val="Voetnoottekst"/>
      </w:pPr>
      <w:r>
        <w:t>Artikel 9: § 1. De erkende instellingen voor schuldbemiddeling moeten, gebeurlijk om erkend te blijven of opnieuw erkend te worden, de volgende verplichtingen naleven: 7° de modelovereenkomst inzake schuldbemiddeling opgemaakt door de Vlaamse regering gebruiken.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B5224" w14:textId="77777777" w:rsidR="005B470E" w:rsidRDefault="005B470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572A6" w14:textId="77777777" w:rsidR="005B470E" w:rsidRDefault="005B470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F2D58" w14:textId="77777777" w:rsidR="00A532E5" w:rsidRPr="00CE12F3" w:rsidRDefault="00A532E5" w:rsidP="00CE12F3">
    <w:pPr>
      <w:tabs>
        <w:tab w:val="left" w:pos="5430"/>
      </w:tabs>
      <w:rPr>
        <w:sz w:val="20"/>
      </w:rPr>
    </w:pPr>
    <w:r w:rsidRPr="00CE12F3">
      <w:rPr>
        <w:noProof/>
        <w:sz w:val="20"/>
      </w:rPr>
      <w:drawing>
        <wp:anchor distT="0" distB="0" distL="114300" distR="114300" simplePos="0" relativeHeight="251658240" behindDoc="0" locked="0" layoutInCell="1" allowOverlap="1" wp14:anchorId="737FE0B4" wp14:editId="0BDC46A4">
          <wp:simplePos x="0" y="0"/>
          <wp:positionH relativeFrom="page">
            <wp:posOffset>719328</wp:posOffset>
          </wp:positionH>
          <wp:positionV relativeFrom="page">
            <wp:posOffset>535637</wp:posOffset>
          </wp:positionV>
          <wp:extent cx="2350770" cy="861538"/>
          <wp:effectExtent l="0" t="0" r="0" b="0"/>
          <wp:wrapSquare wrapText="bothSides"/>
          <wp:docPr id="2" name="Afbeelding 2" descr="logo Departement Welzijn, Volksgezondheid en Gez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logo Departement Welzijn, Volksgezondheid en Gezin"/>
                  <pic:cNvPicPr/>
                </pic:nvPicPr>
                <pic:blipFill>
                  <a:blip r:embed="rId1" cstate="hqprint">
                    <a:extLst>
                      <a:ext uri="{28A0092B-C50C-407E-A947-70E740481C1C}">
                        <a14:useLocalDpi xmlns:a14="http://schemas.microsoft.com/office/drawing/2010/main"/>
                      </a:ext>
                    </a:extLst>
                  </a:blip>
                  <a:stretch>
                    <a:fillRect/>
                  </a:stretch>
                </pic:blipFill>
                <pic:spPr>
                  <a:xfrm>
                    <a:off x="0" y="0"/>
                    <a:ext cx="2350770" cy="861538"/>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AAE72" w14:textId="77777777" w:rsidR="00A532E5" w:rsidRPr="0051055C" w:rsidRDefault="00A532E5">
    <w:pPr>
      <w:pStyle w:val="Kopteks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D3415"/>
    <w:multiLevelType w:val="multilevel"/>
    <w:tmpl w:val="9D624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F11328"/>
    <w:multiLevelType w:val="hybridMultilevel"/>
    <w:tmpl w:val="99A84DF6"/>
    <w:lvl w:ilvl="0" w:tplc="3A3C7488">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3F910B8"/>
    <w:multiLevelType w:val="hybridMultilevel"/>
    <w:tmpl w:val="244A801C"/>
    <w:lvl w:ilvl="0" w:tplc="9D4E5ED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7B67B12"/>
    <w:multiLevelType w:val="hybridMultilevel"/>
    <w:tmpl w:val="3C52A3FE"/>
    <w:lvl w:ilvl="0" w:tplc="F336E454">
      <w:numFmt w:val="bullet"/>
      <w:pStyle w:val="Opsomming"/>
      <w:lvlText w:val="-"/>
      <w:lvlJc w:val="left"/>
      <w:pPr>
        <w:ind w:left="1215" w:hanging="855"/>
      </w:pPr>
      <w:rPr>
        <w:rFonts w:ascii="Calibri" w:eastAsia="Times"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83C1299"/>
    <w:multiLevelType w:val="hybridMultilevel"/>
    <w:tmpl w:val="36246DC4"/>
    <w:lvl w:ilvl="0" w:tplc="8B78EF8E">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BC2444A"/>
    <w:multiLevelType w:val="hybridMultilevel"/>
    <w:tmpl w:val="86749F8A"/>
    <w:lvl w:ilvl="0" w:tplc="F97A4B12">
      <w:numFmt w:val="bullet"/>
      <w:lvlText w:val="-"/>
      <w:lvlJc w:val="left"/>
      <w:pPr>
        <w:ind w:left="720" w:hanging="360"/>
      </w:pPr>
      <w:rPr>
        <w:rFonts w:ascii="Calibri" w:eastAsia="Times"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D92497A"/>
    <w:multiLevelType w:val="hybridMultilevel"/>
    <w:tmpl w:val="23AE3BF6"/>
    <w:lvl w:ilvl="0" w:tplc="785241B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F41603E"/>
    <w:multiLevelType w:val="multilevel"/>
    <w:tmpl w:val="2A6E2704"/>
    <w:lvl w:ilvl="0">
      <w:start w:val="1"/>
      <w:numFmt w:val="bullet"/>
      <w:pStyle w:val="Opsomming-lijst"/>
      <w:lvlText w:val="–"/>
      <w:lvlJc w:val="left"/>
      <w:pPr>
        <w:ind w:left="431" w:hanging="431"/>
      </w:pPr>
      <w:rPr>
        <w:rFonts w:ascii="Calibri" w:hAnsi="Calibri" w:hint="default"/>
        <w:b w:val="0"/>
        <w:i w:val="0"/>
        <w:color w:val="auto"/>
        <w:sz w:val="22"/>
        <w:szCs w:val="20"/>
      </w:rPr>
    </w:lvl>
    <w:lvl w:ilvl="1">
      <w:start w:val="1"/>
      <w:numFmt w:val="bullet"/>
      <w:lvlText w:val=""/>
      <w:lvlJc w:val="left"/>
      <w:pPr>
        <w:ind w:left="788" w:hanging="357"/>
      </w:pPr>
      <w:rPr>
        <w:rFonts w:ascii="Symbol" w:hAnsi="Symbol" w:hint="default"/>
        <w:color w:val="auto"/>
      </w:rPr>
    </w:lvl>
    <w:lvl w:ilvl="2">
      <w:start w:val="1"/>
      <w:numFmt w:val="bullet"/>
      <w:lvlText w:val=""/>
      <w:lvlJc w:val="left"/>
      <w:pPr>
        <w:ind w:left="1145" w:hanging="357"/>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7F66911"/>
    <w:multiLevelType w:val="hybridMultilevel"/>
    <w:tmpl w:val="EA7E6A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292782A"/>
    <w:multiLevelType w:val="hybridMultilevel"/>
    <w:tmpl w:val="82D80BD8"/>
    <w:lvl w:ilvl="0" w:tplc="78C6CAA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3011217"/>
    <w:multiLevelType w:val="hybridMultilevel"/>
    <w:tmpl w:val="46941870"/>
    <w:lvl w:ilvl="0" w:tplc="EF38FD68">
      <w:start w:val="8"/>
      <w:numFmt w:val="bullet"/>
      <w:lvlText w:val="-"/>
      <w:lvlJc w:val="left"/>
      <w:pPr>
        <w:ind w:left="720" w:hanging="360"/>
      </w:pPr>
      <w:rPr>
        <w:rFonts w:ascii="Calibri" w:eastAsia="Times"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3C16560"/>
    <w:multiLevelType w:val="multilevel"/>
    <w:tmpl w:val="C50AB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365E79"/>
    <w:multiLevelType w:val="hybridMultilevel"/>
    <w:tmpl w:val="1C5654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88821A5"/>
    <w:multiLevelType w:val="multilevel"/>
    <w:tmpl w:val="5B36AC4A"/>
    <w:lvl w:ilvl="0">
      <w:start w:val="1"/>
      <w:numFmt w:val="decimal"/>
      <w:lvlText w:val="%1."/>
      <w:lvlJc w:val="left"/>
      <w:pPr>
        <w:ind w:left="717" w:hanging="360"/>
      </w:pPr>
      <w:rPr>
        <w:rFonts w:hint="default"/>
      </w:rPr>
    </w:lvl>
    <w:lvl w:ilvl="1">
      <w:start w:val="1"/>
      <w:numFmt w:val="decimal"/>
      <w:lvlText w:val="%1.%2."/>
      <w:lvlJc w:val="left"/>
      <w:pPr>
        <w:ind w:left="1149" w:hanging="432"/>
      </w:pPr>
      <w:rPr>
        <w:rFonts w:hint="default"/>
      </w:rPr>
    </w:lvl>
    <w:lvl w:ilvl="2">
      <w:start w:val="1"/>
      <w:numFmt w:val="decimal"/>
      <w:lvlText w:val="%1.%2.%3."/>
      <w:lvlJc w:val="left"/>
      <w:pPr>
        <w:ind w:left="1581" w:hanging="504"/>
      </w:pPr>
      <w:rPr>
        <w:rFonts w:hint="default"/>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14" w15:restartNumberingAfterBreak="0">
    <w:nsid w:val="28E50309"/>
    <w:multiLevelType w:val="hybridMultilevel"/>
    <w:tmpl w:val="6142BD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E954ED9"/>
    <w:multiLevelType w:val="hybridMultilevel"/>
    <w:tmpl w:val="3EAA7D4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6" w15:restartNumberingAfterBreak="0">
    <w:nsid w:val="2F742F36"/>
    <w:multiLevelType w:val="multilevel"/>
    <w:tmpl w:val="08130025"/>
    <w:lvl w:ilvl="0">
      <w:start w:val="1"/>
      <w:numFmt w:val="decimal"/>
      <w:pStyle w:val="Kop1"/>
      <w:lvlText w:val="%1"/>
      <w:lvlJc w:val="left"/>
      <w:pPr>
        <w:ind w:left="432" w:hanging="432"/>
      </w:pPr>
      <w:rPr>
        <w:rFonts w:hint="default"/>
      </w:rPr>
    </w:lvl>
    <w:lvl w:ilvl="1">
      <w:start w:val="1"/>
      <w:numFmt w:val="decimal"/>
      <w:pStyle w:val="Kop2"/>
      <w:lvlText w:val="%1.%2"/>
      <w:lvlJc w:val="left"/>
      <w:pPr>
        <w:ind w:left="717"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7" w15:restartNumberingAfterBreak="0">
    <w:nsid w:val="30CF3DE3"/>
    <w:multiLevelType w:val="multilevel"/>
    <w:tmpl w:val="B9C2B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A162C42"/>
    <w:multiLevelType w:val="hybridMultilevel"/>
    <w:tmpl w:val="465233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D7146E5"/>
    <w:multiLevelType w:val="multilevel"/>
    <w:tmpl w:val="0813001F"/>
    <w:lvl w:ilvl="0">
      <w:start w:val="1"/>
      <w:numFmt w:val="decimal"/>
      <w:lvlText w:val="%1."/>
      <w:lvlJc w:val="left"/>
      <w:pPr>
        <w:ind w:left="791" w:hanging="360"/>
      </w:pPr>
    </w:lvl>
    <w:lvl w:ilvl="1">
      <w:start w:val="1"/>
      <w:numFmt w:val="decimal"/>
      <w:lvlText w:val="%1.%2."/>
      <w:lvlJc w:val="left"/>
      <w:pPr>
        <w:ind w:left="1223" w:hanging="432"/>
      </w:p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20" w15:restartNumberingAfterBreak="0">
    <w:nsid w:val="422E146B"/>
    <w:multiLevelType w:val="hybridMultilevel"/>
    <w:tmpl w:val="3EFA6814"/>
    <w:lvl w:ilvl="0" w:tplc="61F681E2">
      <w:numFmt w:val="bullet"/>
      <w:lvlText w:val="-"/>
      <w:lvlJc w:val="left"/>
      <w:pPr>
        <w:ind w:left="720" w:hanging="360"/>
      </w:pPr>
      <w:rPr>
        <w:rFonts w:ascii="Calibri" w:eastAsia="Times"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F3909CD"/>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F4A11FF"/>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FBE756E"/>
    <w:multiLevelType w:val="hybridMultilevel"/>
    <w:tmpl w:val="35264BB8"/>
    <w:lvl w:ilvl="0" w:tplc="3CB0863C">
      <w:numFmt w:val="bullet"/>
      <w:lvlText w:val="-"/>
      <w:lvlJc w:val="left"/>
      <w:pPr>
        <w:ind w:left="1215" w:hanging="855"/>
      </w:pPr>
      <w:rPr>
        <w:rFonts w:ascii="Calibri" w:eastAsia="Times"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08C580E"/>
    <w:multiLevelType w:val="hybridMultilevel"/>
    <w:tmpl w:val="98E62394"/>
    <w:lvl w:ilvl="0" w:tplc="E8BAD126">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5" w15:restartNumberingAfterBreak="0">
    <w:nsid w:val="54272B3D"/>
    <w:multiLevelType w:val="hybridMultilevel"/>
    <w:tmpl w:val="156EA2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59039C3"/>
    <w:multiLevelType w:val="multilevel"/>
    <w:tmpl w:val="0813001F"/>
    <w:lvl w:ilvl="0">
      <w:start w:val="1"/>
      <w:numFmt w:val="decimal"/>
      <w:lvlText w:val="%1."/>
      <w:lvlJc w:val="left"/>
      <w:pPr>
        <w:ind w:left="791" w:hanging="360"/>
      </w:pPr>
    </w:lvl>
    <w:lvl w:ilvl="1">
      <w:start w:val="1"/>
      <w:numFmt w:val="decimal"/>
      <w:lvlText w:val="%1.%2."/>
      <w:lvlJc w:val="left"/>
      <w:pPr>
        <w:ind w:left="1223" w:hanging="432"/>
      </w:p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27" w15:restartNumberingAfterBreak="0">
    <w:nsid w:val="5C5E4F10"/>
    <w:multiLevelType w:val="hybridMultilevel"/>
    <w:tmpl w:val="C406900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8" w15:restartNumberingAfterBreak="0">
    <w:nsid w:val="675D1805"/>
    <w:multiLevelType w:val="hybridMultilevel"/>
    <w:tmpl w:val="7700B248"/>
    <w:lvl w:ilvl="0" w:tplc="879CDFFA">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9" w15:restartNumberingAfterBreak="0">
    <w:nsid w:val="6AF92C5C"/>
    <w:multiLevelType w:val="multilevel"/>
    <w:tmpl w:val="F3C2E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BBE2A11"/>
    <w:multiLevelType w:val="hybridMultilevel"/>
    <w:tmpl w:val="157C82A2"/>
    <w:lvl w:ilvl="0" w:tplc="8B78EF8E">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D1B7250"/>
    <w:multiLevelType w:val="hybridMultilevel"/>
    <w:tmpl w:val="5AAAAA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5132434"/>
    <w:multiLevelType w:val="hybridMultilevel"/>
    <w:tmpl w:val="6B12FA9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756B4C70"/>
    <w:multiLevelType w:val="hybridMultilevel"/>
    <w:tmpl w:val="4268F128"/>
    <w:lvl w:ilvl="0" w:tplc="E8BAD126">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8FD63E4"/>
    <w:multiLevelType w:val="hybridMultilevel"/>
    <w:tmpl w:val="CE703B80"/>
    <w:lvl w:ilvl="0" w:tplc="9D4E5ED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6"/>
  </w:num>
  <w:num w:numId="3">
    <w:abstractNumId w:val="22"/>
  </w:num>
  <w:num w:numId="4">
    <w:abstractNumId w:val="19"/>
  </w:num>
  <w:num w:numId="5">
    <w:abstractNumId w:val="13"/>
  </w:num>
  <w:num w:numId="6">
    <w:abstractNumId w:val="21"/>
  </w:num>
  <w:num w:numId="7">
    <w:abstractNumId w:val="16"/>
  </w:num>
  <w:num w:numId="8">
    <w:abstractNumId w:val="30"/>
  </w:num>
  <w:num w:numId="9">
    <w:abstractNumId w:val="23"/>
  </w:num>
  <w:num w:numId="10">
    <w:abstractNumId w:val="25"/>
  </w:num>
  <w:num w:numId="11">
    <w:abstractNumId w:val="3"/>
  </w:num>
  <w:num w:numId="12">
    <w:abstractNumId w:val="7"/>
  </w:num>
  <w:num w:numId="13">
    <w:abstractNumId w:val="18"/>
  </w:num>
  <w:num w:numId="14">
    <w:abstractNumId w:val="31"/>
  </w:num>
  <w:num w:numId="15">
    <w:abstractNumId w:val="33"/>
  </w:num>
  <w:num w:numId="16">
    <w:abstractNumId w:val="16"/>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2"/>
  </w:num>
  <w:num w:numId="26">
    <w:abstractNumId w:val="8"/>
  </w:num>
  <w:num w:numId="27">
    <w:abstractNumId w:val="16"/>
  </w:num>
  <w:num w:numId="28">
    <w:abstractNumId w:val="11"/>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34"/>
  </w:num>
  <w:num w:numId="32">
    <w:abstractNumId w:val="32"/>
  </w:num>
  <w:num w:numId="33">
    <w:abstractNumId w:val="0"/>
  </w:num>
  <w:num w:numId="34">
    <w:abstractNumId w:val="24"/>
  </w:num>
  <w:num w:numId="35">
    <w:abstractNumId w:val="27"/>
  </w:num>
  <w:num w:numId="36">
    <w:abstractNumId w:val="28"/>
  </w:num>
  <w:num w:numId="37">
    <w:abstractNumId w:val="15"/>
  </w:num>
  <w:num w:numId="38">
    <w:abstractNumId w:val="2"/>
  </w:num>
  <w:num w:numId="39">
    <w:abstractNumId w:val="14"/>
  </w:num>
  <w:num w:numId="40">
    <w:abstractNumId w:val="6"/>
  </w:num>
  <w:num w:numId="41">
    <w:abstractNumId w:val="9"/>
  </w:num>
  <w:num w:numId="42">
    <w:abstractNumId w:val="17"/>
  </w:num>
  <w:num w:numId="43">
    <w:abstractNumId w:val="10"/>
  </w:num>
  <w:num w:numId="44">
    <w:abstractNumId w:val="4"/>
  </w:num>
  <w:num w:numId="45">
    <w:abstractNumId w:val="20"/>
  </w:num>
  <w:num w:numId="46">
    <w:abstractNumId w:val="29"/>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71E"/>
    <w:rsid w:val="00000CC3"/>
    <w:rsid w:val="00001E52"/>
    <w:rsid w:val="0000224A"/>
    <w:rsid w:val="0000330B"/>
    <w:rsid w:val="000039A9"/>
    <w:rsid w:val="00003E10"/>
    <w:rsid w:val="0000449F"/>
    <w:rsid w:val="00005031"/>
    <w:rsid w:val="0000537C"/>
    <w:rsid w:val="000057EC"/>
    <w:rsid w:val="00005AD6"/>
    <w:rsid w:val="00005C27"/>
    <w:rsid w:val="0000794B"/>
    <w:rsid w:val="00010B2E"/>
    <w:rsid w:val="000117A8"/>
    <w:rsid w:val="00012115"/>
    <w:rsid w:val="0001241D"/>
    <w:rsid w:val="000127C3"/>
    <w:rsid w:val="00013674"/>
    <w:rsid w:val="00013AA4"/>
    <w:rsid w:val="00014CEB"/>
    <w:rsid w:val="00014FFC"/>
    <w:rsid w:val="000159AC"/>
    <w:rsid w:val="00015EB4"/>
    <w:rsid w:val="00016317"/>
    <w:rsid w:val="00016E46"/>
    <w:rsid w:val="000173EF"/>
    <w:rsid w:val="00017CA2"/>
    <w:rsid w:val="0002075F"/>
    <w:rsid w:val="000207F3"/>
    <w:rsid w:val="00020BBE"/>
    <w:rsid w:val="00021114"/>
    <w:rsid w:val="000223F1"/>
    <w:rsid w:val="000230C7"/>
    <w:rsid w:val="00023622"/>
    <w:rsid w:val="00023747"/>
    <w:rsid w:val="00026246"/>
    <w:rsid w:val="00026C1A"/>
    <w:rsid w:val="00027B29"/>
    <w:rsid w:val="00027CB4"/>
    <w:rsid w:val="00027EFB"/>
    <w:rsid w:val="00030855"/>
    <w:rsid w:val="0003088A"/>
    <w:rsid w:val="00030A17"/>
    <w:rsid w:val="00031029"/>
    <w:rsid w:val="00031C01"/>
    <w:rsid w:val="00032D82"/>
    <w:rsid w:val="0003397B"/>
    <w:rsid w:val="00034C0C"/>
    <w:rsid w:val="00034DAA"/>
    <w:rsid w:val="00036374"/>
    <w:rsid w:val="0003777A"/>
    <w:rsid w:val="00040237"/>
    <w:rsid w:val="00041119"/>
    <w:rsid w:val="000426D6"/>
    <w:rsid w:val="00042970"/>
    <w:rsid w:val="0004335B"/>
    <w:rsid w:val="00045E9E"/>
    <w:rsid w:val="00046818"/>
    <w:rsid w:val="00047060"/>
    <w:rsid w:val="000477E5"/>
    <w:rsid w:val="00051190"/>
    <w:rsid w:val="000511C1"/>
    <w:rsid w:val="00051BBF"/>
    <w:rsid w:val="00051CCA"/>
    <w:rsid w:val="00051DFC"/>
    <w:rsid w:val="000524B2"/>
    <w:rsid w:val="00052E8D"/>
    <w:rsid w:val="000542EA"/>
    <w:rsid w:val="00054462"/>
    <w:rsid w:val="00055F00"/>
    <w:rsid w:val="000577AD"/>
    <w:rsid w:val="00060149"/>
    <w:rsid w:val="00060A68"/>
    <w:rsid w:val="00060F53"/>
    <w:rsid w:val="0006148B"/>
    <w:rsid w:val="0006297A"/>
    <w:rsid w:val="00063865"/>
    <w:rsid w:val="00064BCC"/>
    <w:rsid w:val="00065768"/>
    <w:rsid w:val="0006611C"/>
    <w:rsid w:val="00066F62"/>
    <w:rsid w:val="0006714D"/>
    <w:rsid w:val="0006747C"/>
    <w:rsid w:val="000677E2"/>
    <w:rsid w:val="00067E8B"/>
    <w:rsid w:val="0007094E"/>
    <w:rsid w:val="00070BFA"/>
    <w:rsid w:val="00071056"/>
    <w:rsid w:val="00071571"/>
    <w:rsid w:val="00072D37"/>
    <w:rsid w:val="000765B8"/>
    <w:rsid w:val="00077C49"/>
    <w:rsid w:val="00081C2A"/>
    <w:rsid w:val="0008371F"/>
    <w:rsid w:val="00084160"/>
    <w:rsid w:val="00085329"/>
    <w:rsid w:val="000853F9"/>
    <w:rsid w:val="00085436"/>
    <w:rsid w:val="0008585B"/>
    <w:rsid w:val="00085F1A"/>
    <w:rsid w:val="00086004"/>
    <w:rsid w:val="0008669E"/>
    <w:rsid w:val="000908C3"/>
    <w:rsid w:val="000923C0"/>
    <w:rsid w:val="00093049"/>
    <w:rsid w:val="00093791"/>
    <w:rsid w:val="00094874"/>
    <w:rsid w:val="00094A5E"/>
    <w:rsid w:val="000957F4"/>
    <w:rsid w:val="00095B20"/>
    <w:rsid w:val="00096560"/>
    <w:rsid w:val="000973E0"/>
    <w:rsid w:val="00097C37"/>
    <w:rsid w:val="000A0693"/>
    <w:rsid w:val="000A0B86"/>
    <w:rsid w:val="000A3185"/>
    <w:rsid w:val="000A33F2"/>
    <w:rsid w:val="000A38D9"/>
    <w:rsid w:val="000A4902"/>
    <w:rsid w:val="000A4D8C"/>
    <w:rsid w:val="000A5FBF"/>
    <w:rsid w:val="000A6E8F"/>
    <w:rsid w:val="000A7A36"/>
    <w:rsid w:val="000B03AC"/>
    <w:rsid w:val="000B0758"/>
    <w:rsid w:val="000B2572"/>
    <w:rsid w:val="000B2718"/>
    <w:rsid w:val="000B5849"/>
    <w:rsid w:val="000C00DE"/>
    <w:rsid w:val="000C0186"/>
    <w:rsid w:val="000C10B0"/>
    <w:rsid w:val="000C1590"/>
    <w:rsid w:val="000C17F6"/>
    <w:rsid w:val="000C1D98"/>
    <w:rsid w:val="000C2191"/>
    <w:rsid w:val="000C2EEC"/>
    <w:rsid w:val="000C7F13"/>
    <w:rsid w:val="000D0721"/>
    <w:rsid w:val="000D0C8B"/>
    <w:rsid w:val="000D345C"/>
    <w:rsid w:val="000D3F57"/>
    <w:rsid w:val="000D45D5"/>
    <w:rsid w:val="000D4E01"/>
    <w:rsid w:val="000D53FD"/>
    <w:rsid w:val="000D5C34"/>
    <w:rsid w:val="000D6B76"/>
    <w:rsid w:val="000D6FE5"/>
    <w:rsid w:val="000E030A"/>
    <w:rsid w:val="000E0438"/>
    <w:rsid w:val="000E07BD"/>
    <w:rsid w:val="000E1790"/>
    <w:rsid w:val="000E1D87"/>
    <w:rsid w:val="000E1F64"/>
    <w:rsid w:val="000E2109"/>
    <w:rsid w:val="000E25E1"/>
    <w:rsid w:val="000E2BE3"/>
    <w:rsid w:val="000E3535"/>
    <w:rsid w:val="000E3C51"/>
    <w:rsid w:val="000E3E76"/>
    <w:rsid w:val="000E3E86"/>
    <w:rsid w:val="000E4908"/>
    <w:rsid w:val="000E4917"/>
    <w:rsid w:val="000E67DD"/>
    <w:rsid w:val="000E6967"/>
    <w:rsid w:val="000E7D5A"/>
    <w:rsid w:val="000E7FBA"/>
    <w:rsid w:val="000F0428"/>
    <w:rsid w:val="000F06E9"/>
    <w:rsid w:val="000F0905"/>
    <w:rsid w:val="000F109E"/>
    <w:rsid w:val="000F14F8"/>
    <w:rsid w:val="000F2828"/>
    <w:rsid w:val="000F2AB3"/>
    <w:rsid w:val="000F35C2"/>
    <w:rsid w:val="000F4833"/>
    <w:rsid w:val="000F52C3"/>
    <w:rsid w:val="000F5531"/>
    <w:rsid w:val="000F6D29"/>
    <w:rsid w:val="00100B36"/>
    <w:rsid w:val="00102B77"/>
    <w:rsid w:val="00104B26"/>
    <w:rsid w:val="0010716B"/>
    <w:rsid w:val="0010788A"/>
    <w:rsid w:val="001117D8"/>
    <w:rsid w:val="00111919"/>
    <w:rsid w:val="00111F03"/>
    <w:rsid w:val="00111F29"/>
    <w:rsid w:val="00112022"/>
    <w:rsid w:val="0011243D"/>
    <w:rsid w:val="00112521"/>
    <w:rsid w:val="001129DA"/>
    <w:rsid w:val="00112C07"/>
    <w:rsid w:val="00113260"/>
    <w:rsid w:val="00115144"/>
    <w:rsid w:val="00116E74"/>
    <w:rsid w:val="00117B8D"/>
    <w:rsid w:val="00117C75"/>
    <w:rsid w:val="001207C2"/>
    <w:rsid w:val="00120FE7"/>
    <w:rsid w:val="00122594"/>
    <w:rsid w:val="00122CC5"/>
    <w:rsid w:val="00122D62"/>
    <w:rsid w:val="001235D2"/>
    <w:rsid w:val="0012388A"/>
    <w:rsid w:val="001245C8"/>
    <w:rsid w:val="0012477D"/>
    <w:rsid w:val="00124869"/>
    <w:rsid w:val="001249CE"/>
    <w:rsid w:val="00124B19"/>
    <w:rsid w:val="0012500A"/>
    <w:rsid w:val="00125F7F"/>
    <w:rsid w:val="00130B3F"/>
    <w:rsid w:val="00130E13"/>
    <w:rsid w:val="001313AC"/>
    <w:rsid w:val="001335E8"/>
    <w:rsid w:val="00136672"/>
    <w:rsid w:val="00136832"/>
    <w:rsid w:val="00136C5E"/>
    <w:rsid w:val="001379E9"/>
    <w:rsid w:val="00141623"/>
    <w:rsid w:val="0014299A"/>
    <w:rsid w:val="00143CCF"/>
    <w:rsid w:val="00143E37"/>
    <w:rsid w:val="001459F3"/>
    <w:rsid w:val="00145B17"/>
    <w:rsid w:val="00146374"/>
    <w:rsid w:val="001470F9"/>
    <w:rsid w:val="00147C0D"/>
    <w:rsid w:val="001507FA"/>
    <w:rsid w:val="00151C1D"/>
    <w:rsid w:val="00151C6C"/>
    <w:rsid w:val="0015269C"/>
    <w:rsid w:val="00152E98"/>
    <w:rsid w:val="0015390F"/>
    <w:rsid w:val="00154289"/>
    <w:rsid w:val="00154734"/>
    <w:rsid w:val="001555BA"/>
    <w:rsid w:val="00160859"/>
    <w:rsid w:val="00160A5F"/>
    <w:rsid w:val="00162056"/>
    <w:rsid w:val="00162943"/>
    <w:rsid w:val="00164AAD"/>
    <w:rsid w:val="0016613E"/>
    <w:rsid w:val="00166449"/>
    <w:rsid w:val="001705CD"/>
    <w:rsid w:val="00170DF6"/>
    <w:rsid w:val="001716B3"/>
    <w:rsid w:val="001726CC"/>
    <w:rsid w:val="00172F3D"/>
    <w:rsid w:val="00173C35"/>
    <w:rsid w:val="00173CAB"/>
    <w:rsid w:val="00174040"/>
    <w:rsid w:val="00175F1F"/>
    <w:rsid w:val="00177F8A"/>
    <w:rsid w:val="001807FF"/>
    <w:rsid w:val="00180DDC"/>
    <w:rsid w:val="0018402B"/>
    <w:rsid w:val="00184A75"/>
    <w:rsid w:val="00184E3B"/>
    <w:rsid w:val="00185C64"/>
    <w:rsid w:val="00185DA4"/>
    <w:rsid w:val="00186218"/>
    <w:rsid w:val="00186251"/>
    <w:rsid w:val="00186866"/>
    <w:rsid w:val="001906C5"/>
    <w:rsid w:val="00190B26"/>
    <w:rsid w:val="00191712"/>
    <w:rsid w:val="00192A1E"/>
    <w:rsid w:val="0019308C"/>
    <w:rsid w:val="00193840"/>
    <w:rsid w:val="00194031"/>
    <w:rsid w:val="0019451A"/>
    <w:rsid w:val="00194961"/>
    <w:rsid w:val="00195AB7"/>
    <w:rsid w:val="00195B98"/>
    <w:rsid w:val="00195E0D"/>
    <w:rsid w:val="00196AE2"/>
    <w:rsid w:val="0019709F"/>
    <w:rsid w:val="001A197A"/>
    <w:rsid w:val="001A2BE2"/>
    <w:rsid w:val="001A2D66"/>
    <w:rsid w:val="001A384C"/>
    <w:rsid w:val="001A3B59"/>
    <w:rsid w:val="001A3B95"/>
    <w:rsid w:val="001A532C"/>
    <w:rsid w:val="001A5E57"/>
    <w:rsid w:val="001B0059"/>
    <w:rsid w:val="001B0168"/>
    <w:rsid w:val="001B05E3"/>
    <w:rsid w:val="001B0F44"/>
    <w:rsid w:val="001B1CD4"/>
    <w:rsid w:val="001B2BB4"/>
    <w:rsid w:val="001B32AF"/>
    <w:rsid w:val="001B38DF"/>
    <w:rsid w:val="001B40C7"/>
    <w:rsid w:val="001B449C"/>
    <w:rsid w:val="001B4551"/>
    <w:rsid w:val="001B470E"/>
    <w:rsid w:val="001B47FD"/>
    <w:rsid w:val="001B51D2"/>
    <w:rsid w:val="001C0DC6"/>
    <w:rsid w:val="001C2E67"/>
    <w:rsid w:val="001C442A"/>
    <w:rsid w:val="001C5200"/>
    <w:rsid w:val="001C781F"/>
    <w:rsid w:val="001C7A04"/>
    <w:rsid w:val="001D2316"/>
    <w:rsid w:val="001D3095"/>
    <w:rsid w:val="001D3148"/>
    <w:rsid w:val="001D3388"/>
    <w:rsid w:val="001D497F"/>
    <w:rsid w:val="001D57EB"/>
    <w:rsid w:val="001D5F0B"/>
    <w:rsid w:val="001E1468"/>
    <w:rsid w:val="001E1ED6"/>
    <w:rsid w:val="001E2C2A"/>
    <w:rsid w:val="001E4B8A"/>
    <w:rsid w:val="001E5D2D"/>
    <w:rsid w:val="001E5F18"/>
    <w:rsid w:val="001E61DC"/>
    <w:rsid w:val="001E7082"/>
    <w:rsid w:val="001F006C"/>
    <w:rsid w:val="001F1E77"/>
    <w:rsid w:val="001F1F6A"/>
    <w:rsid w:val="001F2211"/>
    <w:rsid w:val="001F325C"/>
    <w:rsid w:val="001F3B24"/>
    <w:rsid w:val="001F40F2"/>
    <w:rsid w:val="001F5A77"/>
    <w:rsid w:val="002007E2"/>
    <w:rsid w:val="00200E28"/>
    <w:rsid w:val="0020263A"/>
    <w:rsid w:val="00202C71"/>
    <w:rsid w:val="002059FC"/>
    <w:rsid w:val="002075C9"/>
    <w:rsid w:val="00210430"/>
    <w:rsid w:val="00210A4E"/>
    <w:rsid w:val="00211D6F"/>
    <w:rsid w:val="0021297C"/>
    <w:rsid w:val="00212DB8"/>
    <w:rsid w:val="00213179"/>
    <w:rsid w:val="00214182"/>
    <w:rsid w:val="00214548"/>
    <w:rsid w:val="00214871"/>
    <w:rsid w:val="00214E00"/>
    <w:rsid w:val="00215FB6"/>
    <w:rsid w:val="002164B6"/>
    <w:rsid w:val="002174C0"/>
    <w:rsid w:val="00220524"/>
    <w:rsid w:val="00220B07"/>
    <w:rsid w:val="002214F8"/>
    <w:rsid w:val="00222981"/>
    <w:rsid w:val="00222D1F"/>
    <w:rsid w:val="0022313C"/>
    <w:rsid w:val="00223A1F"/>
    <w:rsid w:val="00223D47"/>
    <w:rsid w:val="002258C4"/>
    <w:rsid w:val="00225BE8"/>
    <w:rsid w:val="002260CD"/>
    <w:rsid w:val="00227165"/>
    <w:rsid w:val="0022784E"/>
    <w:rsid w:val="00230094"/>
    <w:rsid w:val="00230AF5"/>
    <w:rsid w:val="00230D9E"/>
    <w:rsid w:val="002313F3"/>
    <w:rsid w:val="002317C2"/>
    <w:rsid w:val="00231982"/>
    <w:rsid w:val="00231CF6"/>
    <w:rsid w:val="00234A1E"/>
    <w:rsid w:val="00237F09"/>
    <w:rsid w:val="0024011A"/>
    <w:rsid w:val="00240EE2"/>
    <w:rsid w:val="00242F2F"/>
    <w:rsid w:val="002470B0"/>
    <w:rsid w:val="002475D8"/>
    <w:rsid w:val="00247D4F"/>
    <w:rsid w:val="0025003B"/>
    <w:rsid w:val="002502E7"/>
    <w:rsid w:val="002503F2"/>
    <w:rsid w:val="002517C1"/>
    <w:rsid w:val="00254096"/>
    <w:rsid w:val="002540B6"/>
    <w:rsid w:val="00254B42"/>
    <w:rsid w:val="00255EEF"/>
    <w:rsid w:val="00255F35"/>
    <w:rsid w:val="002561EA"/>
    <w:rsid w:val="0025652C"/>
    <w:rsid w:val="002615D2"/>
    <w:rsid w:val="00262734"/>
    <w:rsid w:val="00262DD7"/>
    <w:rsid w:val="002653F1"/>
    <w:rsid w:val="00265E27"/>
    <w:rsid w:val="00266C4D"/>
    <w:rsid w:val="002672A8"/>
    <w:rsid w:val="00267DE0"/>
    <w:rsid w:val="0027051B"/>
    <w:rsid w:val="00271513"/>
    <w:rsid w:val="0027152A"/>
    <w:rsid w:val="00271B0C"/>
    <w:rsid w:val="00271B25"/>
    <w:rsid w:val="00271E7D"/>
    <w:rsid w:val="002720F5"/>
    <w:rsid w:val="002727A5"/>
    <w:rsid w:val="00272FCB"/>
    <w:rsid w:val="00274579"/>
    <w:rsid w:val="00274B2C"/>
    <w:rsid w:val="00274FCC"/>
    <w:rsid w:val="002752C8"/>
    <w:rsid w:val="0027658D"/>
    <w:rsid w:val="002765FA"/>
    <w:rsid w:val="00276F40"/>
    <w:rsid w:val="0027780C"/>
    <w:rsid w:val="00277DD8"/>
    <w:rsid w:val="002808A1"/>
    <w:rsid w:val="00280BE3"/>
    <w:rsid w:val="00281ABA"/>
    <w:rsid w:val="00282029"/>
    <w:rsid w:val="002820A0"/>
    <w:rsid w:val="00283FC5"/>
    <w:rsid w:val="002845DD"/>
    <w:rsid w:val="0028461F"/>
    <w:rsid w:val="0028506F"/>
    <w:rsid w:val="002857A0"/>
    <w:rsid w:val="00286C3A"/>
    <w:rsid w:val="00287BFD"/>
    <w:rsid w:val="002904E7"/>
    <w:rsid w:val="00290550"/>
    <w:rsid w:val="00290BF5"/>
    <w:rsid w:val="00292DF5"/>
    <w:rsid w:val="00293E98"/>
    <w:rsid w:val="00294667"/>
    <w:rsid w:val="00294F2F"/>
    <w:rsid w:val="00295D55"/>
    <w:rsid w:val="00296C5A"/>
    <w:rsid w:val="00296D2E"/>
    <w:rsid w:val="00297519"/>
    <w:rsid w:val="002A0386"/>
    <w:rsid w:val="002A0878"/>
    <w:rsid w:val="002A1503"/>
    <w:rsid w:val="002A18FA"/>
    <w:rsid w:val="002A1DA7"/>
    <w:rsid w:val="002A448F"/>
    <w:rsid w:val="002B09D1"/>
    <w:rsid w:val="002B1069"/>
    <w:rsid w:val="002B10FB"/>
    <w:rsid w:val="002B1559"/>
    <w:rsid w:val="002B155C"/>
    <w:rsid w:val="002B1640"/>
    <w:rsid w:val="002B2204"/>
    <w:rsid w:val="002B29F5"/>
    <w:rsid w:val="002B3F22"/>
    <w:rsid w:val="002B440E"/>
    <w:rsid w:val="002B67B0"/>
    <w:rsid w:val="002B6AA5"/>
    <w:rsid w:val="002B76AE"/>
    <w:rsid w:val="002C0F6E"/>
    <w:rsid w:val="002C1116"/>
    <w:rsid w:val="002C1CEC"/>
    <w:rsid w:val="002C2BC4"/>
    <w:rsid w:val="002C3230"/>
    <w:rsid w:val="002C33D5"/>
    <w:rsid w:val="002C34E9"/>
    <w:rsid w:val="002C3F72"/>
    <w:rsid w:val="002C5872"/>
    <w:rsid w:val="002C5DAB"/>
    <w:rsid w:val="002C70E6"/>
    <w:rsid w:val="002C7A4E"/>
    <w:rsid w:val="002D0A42"/>
    <w:rsid w:val="002D0E36"/>
    <w:rsid w:val="002D1002"/>
    <w:rsid w:val="002D237F"/>
    <w:rsid w:val="002D26D2"/>
    <w:rsid w:val="002D2CD2"/>
    <w:rsid w:val="002D3301"/>
    <w:rsid w:val="002D34E3"/>
    <w:rsid w:val="002D469E"/>
    <w:rsid w:val="002D5202"/>
    <w:rsid w:val="002D53DD"/>
    <w:rsid w:val="002D54FA"/>
    <w:rsid w:val="002D6056"/>
    <w:rsid w:val="002D6575"/>
    <w:rsid w:val="002D7016"/>
    <w:rsid w:val="002E01AF"/>
    <w:rsid w:val="002E02DC"/>
    <w:rsid w:val="002E1865"/>
    <w:rsid w:val="002E1A0B"/>
    <w:rsid w:val="002E2454"/>
    <w:rsid w:val="002E28AE"/>
    <w:rsid w:val="002E3012"/>
    <w:rsid w:val="002E3B1B"/>
    <w:rsid w:val="002E5991"/>
    <w:rsid w:val="002E61DE"/>
    <w:rsid w:val="002E6AEF"/>
    <w:rsid w:val="002E7098"/>
    <w:rsid w:val="002F092B"/>
    <w:rsid w:val="002F108C"/>
    <w:rsid w:val="002F10E7"/>
    <w:rsid w:val="002F1459"/>
    <w:rsid w:val="002F1A6B"/>
    <w:rsid w:val="002F1DAF"/>
    <w:rsid w:val="002F4FE3"/>
    <w:rsid w:val="002F6BF1"/>
    <w:rsid w:val="00300411"/>
    <w:rsid w:val="00301021"/>
    <w:rsid w:val="003028C5"/>
    <w:rsid w:val="00303C09"/>
    <w:rsid w:val="00303E98"/>
    <w:rsid w:val="0030402F"/>
    <w:rsid w:val="00304F29"/>
    <w:rsid w:val="003051BD"/>
    <w:rsid w:val="00306F2D"/>
    <w:rsid w:val="0030728A"/>
    <w:rsid w:val="003111D2"/>
    <w:rsid w:val="003113AD"/>
    <w:rsid w:val="003133DA"/>
    <w:rsid w:val="0031344B"/>
    <w:rsid w:val="003140EF"/>
    <w:rsid w:val="00315A7A"/>
    <w:rsid w:val="00320594"/>
    <w:rsid w:val="00321A31"/>
    <w:rsid w:val="003226C5"/>
    <w:rsid w:val="00323DCA"/>
    <w:rsid w:val="00325B0F"/>
    <w:rsid w:val="003268C8"/>
    <w:rsid w:val="003278F1"/>
    <w:rsid w:val="00327C22"/>
    <w:rsid w:val="00331AB7"/>
    <w:rsid w:val="00331E2E"/>
    <w:rsid w:val="003323D0"/>
    <w:rsid w:val="003329E1"/>
    <w:rsid w:val="003330BF"/>
    <w:rsid w:val="0033362C"/>
    <w:rsid w:val="00333BEE"/>
    <w:rsid w:val="00334726"/>
    <w:rsid w:val="0033506C"/>
    <w:rsid w:val="00336452"/>
    <w:rsid w:val="003372BD"/>
    <w:rsid w:val="00342479"/>
    <w:rsid w:val="003433CA"/>
    <w:rsid w:val="003440A3"/>
    <w:rsid w:val="003441BB"/>
    <w:rsid w:val="0034479F"/>
    <w:rsid w:val="00351153"/>
    <w:rsid w:val="00351B84"/>
    <w:rsid w:val="00352B88"/>
    <w:rsid w:val="003536E6"/>
    <w:rsid w:val="00353FFC"/>
    <w:rsid w:val="003547D5"/>
    <w:rsid w:val="00354A9D"/>
    <w:rsid w:val="00355558"/>
    <w:rsid w:val="003559A3"/>
    <w:rsid w:val="003562B6"/>
    <w:rsid w:val="00356E60"/>
    <w:rsid w:val="00357802"/>
    <w:rsid w:val="00361371"/>
    <w:rsid w:val="0036211D"/>
    <w:rsid w:val="003624FA"/>
    <w:rsid w:val="00362912"/>
    <w:rsid w:val="00363384"/>
    <w:rsid w:val="003635F0"/>
    <w:rsid w:val="003638EF"/>
    <w:rsid w:val="0036398C"/>
    <w:rsid w:val="00363DA4"/>
    <w:rsid w:val="00363EE3"/>
    <w:rsid w:val="00363F7B"/>
    <w:rsid w:val="0036573F"/>
    <w:rsid w:val="00365B7B"/>
    <w:rsid w:val="00367345"/>
    <w:rsid w:val="003673A2"/>
    <w:rsid w:val="00367EEC"/>
    <w:rsid w:val="0037125D"/>
    <w:rsid w:val="003713C7"/>
    <w:rsid w:val="003719EC"/>
    <w:rsid w:val="00371BB4"/>
    <w:rsid w:val="00372EC4"/>
    <w:rsid w:val="00373A57"/>
    <w:rsid w:val="00375C6A"/>
    <w:rsid w:val="00375F82"/>
    <w:rsid w:val="003765B0"/>
    <w:rsid w:val="003768A4"/>
    <w:rsid w:val="00376CDF"/>
    <w:rsid w:val="003770DC"/>
    <w:rsid w:val="00377C1F"/>
    <w:rsid w:val="00381125"/>
    <w:rsid w:val="0038122C"/>
    <w:rsid w:val="003819E7"/>
    <w:rsid w:val="00382AF4"/>
    <w:rsid w:val="00384C34"/>
    <w:rsid w:val="00384CC6"/>
    <w:rsid w:val="0038501B"/>
    <w:rsid w:val="0038699D"/>
    <w:rsid w:val="00386EBE"/>
    <w:rsid w:val="00386FD3"/>
    <w:rsid w:val="00387652"/>
    <w:rsid w:val="00387A04"/>
    <w:rsid w:val="00390751"/>
    <w:rsid w:val="003915DF"/>
    <w:rsid w:val="003915FA"/>
    <w:rsid w:val="003936C6"/>
    <w:rsid w:val="00393DEC"/>
    <w:rsid w:val="00394C3A"/>
    <w:rsid w:val="00396E86"/>
    <w:rsid w:val="00397A11"/>
    <w:rsid w:val="00397E08"/>
    <w:rsid w:val="00397FB1"/>
    <w:rsid w:val="003A015A"/>
    <w:rsid w:val="003A0AC2"/>
    <w:rsid w:val="003A0EB5"/>
    <w:rsid w:val="003A15E4"/>
    <w:rsid w:val="003A2507"/>
    <w:rsid w:val="003A275E"/>
    <w:rsid w:val="003A4139"/>
    <w:rsid w:val="003A469B"/>
    <w:rsid w:val="003A4EDD"/>
    <w:rsid w:val="003A50F4"/>
    <w:rsid w:val="003A58C0"/>
    <w:rsid w:val="003A5B75"/>
    <w:rsid w:val="003A5D43"/>
    <w:rsid w:val="003A6821"/>
    <w:rsid w:val="003A730F"/>
    <w:rsid w:val="003A76FB"/>
    <w:rsid w:val="003B5E3F"/>
    <w:rsid w:val="003B65BA"/>
    <w:rsid w:val="003B67E7"/>
    <w:rsid w:val="003B7763"/>
    <w:rsid w:val="003B7989"/>
    <w:rsid w:val="003B7B98"/>
    <w:rsid w:val="003C051F"/>
    <w:rsid w:val="003C1142"/>
    <w:rsid w:val="003C2292"/>
    <w:rsid w:val="003C32A0"/>
    <w:rsid w:val="003C3BE3"/>
    <w:rsid w:val="003C6D55"/>
    <w:rsid w:val="003C7183"/>
    <w:rsid w:val="003C7610"/>
    <w:rsid w:val="003C7AB1"/>
    <w:rsid w:val="003C7F17"/>
    <w:rsid w:val="003D086C"/>
    <w:rsid w:val="003D1A15"/>
    <w:rsid w:val="003D329C"/>
    <w:rsid w:val="003D4E3F"/>
    <w:rsid w:val="003D520E"/>
    <w:rsid w:val="003D5257"/>
    <w:rsid w:val="003D61D8"/>
    <w:rsid w:val="003D6973"/>
    <w:rsid w:val="003D6A68"/>
    <w:rsid w:val="003E0266"/>
    <w:rsid w:val="003E06FA"/>
    <w:rsid w:val="003E08BC"/>
    <w:rsid w:val="003E1CBE"/>
    <w:rsid w:val="003E2A67"/>
    <w:rsid w:val="003E3F59"/>
    <w:rsid w:val="003E416F"/>
    <w:rsid w:val="003E4EA6"/>
    <w:rsid w:val="003E57FE"/>
    <w:rsid w:val="003E6973"/>
    <w:rsid w:val="003F056F"/>
    <w:rsid w:val="003F133F"/>
    <w:rsid w:val="003F1948"/>
    <w:rsid w:val="003F1FA3"/>
    <w:rsid w:val="003F4E6C"/>
    <w:rsid w:val="003F6E9C"/>
    <w:rsid w:val="003F7E1C"/>
    <w:rsid w:val="0040140F"/>
    <w:rsid w:val="004015A5"/>
    <w:rsid w:val="00402120"/>
    <w:rsid w:val="00402DAB"/>
    <w:rsid w:val="004032BC"/>
    <w:rsid w:val="0040385B"/>
    <w:rsid w:val="00403FF7"/>
    <w:rsid w:val="00404A03"/>
    <w:rsid w:val="0040556E"/>
    <w:rsid w:val="0040582D"/>
    <w:rsid w:val="00407104"/>
    <w:rsid w:val="00410323"/>
    <w:rsid w:val="00411CBD"/>
    <w:rsid w:val="004132CB"/>
    <w:rsid w:val="00414B9A"/>
    <w:rsid w:val="00415022"/>
    <w:rsid w:val="00420CD0"/>
    <w:rsid w:val="00420D6D"/>
    <w:rsid w:val="00420EAA"/>
    <w:rsid w:val="0042134D"/>
    <w:rsid w:val="00421818"/>
    <w:rsid w:val="004218E8"/>
    <w:rsid w:val="0042274A"/>
    <w:rsid w:val="00422CD4"/>
    <w:rsid w:val="00422D7E"/>
    <w:rsid w:val="0042380F"/>
    <w:rsid w:val="00423BF4"/>
    <w:rsid w:val="00423F4C"/>
    <w:rsid w:val="004244CB"/>
    <w:rsid w:val="00424716"/>
    <w:rsid w:val="00424720"/>
    <w:rsid w:val="00424FE4"/>
    <w:rsid w:val="00426BA5"/>
    <w:rsid w:val="0042744C"/>
    <w:rsid w:val="00430F17"/>
    <w:rsid w:val="0043104C"/>
    <w:rsid w:val="004321A4"/>
    <w:rsid w:val="004328D4"/>
    <w:rsid w:val="0043294F"/>
    <w:rsid w:val="00433412"/>
    <w:rsid w:val="00434A3F"/>
    <w:rsid w:val="00435130"/>
    <w:rsid w:val="0043671E"/>
    <w:rsid w:val="00440819"/>
    <w:rsid w:val="0044127D"/>
    <w:rsid w:val="00441C87"/>
    <w:rsid w:val="0044266D"/>
    <w:rsid w:val="00443503"/>
    <w:rsid w:val="00443690"/>
    <w:rsid w:val="004460B1"/>
    <w:rsid w:val="00446A79"/>
    <w:rsid w:val="00447972"/>
    <w:rsid w:val="00451338"/>
    <w:rsid w:val="004513D5"/>
    <w:rsid w:val="004513D8"/>
    <w:rsid w:val="004538A3"/>
    <w:rsid w:val="00453C0F"/>
    <w:rsid w:val="0045400D"/>
    <w:rsid w:val="00455197"/>
    <w:rsid w:val="00455619"/>
    <w:rsid w:val="004558A3"/>
    <w:rsid w:val="0045631E"/>
    <w:rsid w:val="00457B41"/>
    <w:rsid w:val="004625F4"/>
    <w:rsid w:val="00463D19"/>
    <w:rsid w:val="00463FF5"/>
    <w:rsid w:val="00464023"/>
    <w:rsid w:val="004648EA"/>
    <w:rsid w:val="00464B37"/>
    <w:rsid w:val="004670E5"/>
    <w:rsid w:val="004673F7"/>
    <w:rsid w:val="00467516"/>
    <w:rsid w:val="00470A98"/>
    <w:rsid w:val="0047141B"/>
    <w:rsid w:val="004716EF"/>
    <w:rsid w:val="0047332A"/>
    <w:rsid w:val="00473666"/>
    <w:rsid w:val="00473FAC"/>
    <w:rsid w:val="0047415B"/>
    <w:rsid w:val="00474936"/>
    <w:rsid w:val="004756AC"/>
    <w:rsid w:val="00476A10"/>
    <w:rsid w:val="00480060"/>
    <w:rsid w:val="00480C79"/>
    <w:rsid w:val="00480CC9"/>
    <w:rsid w:val="00482513"/>
    <w:rsid w:val="00482FB5"/>
    <w:rsid w:val="004833F1"/>
    <w:rsid w:val="004842C1"/>
    <w:rsid w:val="00484331"/>
    <w:rsid w:val="004849FB"/>
    <w:rsid w:val="00484BC6"/>
    <w:rsid w:val="00486853"/>
    <w:rsid w:val="00486C8F"/>
    <w:rsid w:val="00490248"/>
    <w:rsid w:val="004907E3"/>
    <w:rsid w:val="0049172E"/>
    <w:rsid w:val="00494638"/>
    <w:rsid w:val="00494795"/>
    <w:rsid w:val="00495168"/>
    <w:rsid w:val="004958B4"/>
    <w:rsid w:val="00495F1F"/>
    <w:rsid w:val="00497341"/>
    <w:rsid w:val="00497B28"/>
    <w:rsid w:val="004A04BC"/>
    <w:rsid w:val="004A3CEA"/>
    <w:rsid w:val="004A461B"/>
    <w:rsid w:val="004A557B"/>
    <w:rsid w:val="004A5D69"/>
    <w:rsid w:val="004A6F07"/>
    <w:rsid w:val="004B0193"/>
    <w:rsid w:val="004B10E3"/>
    <w:rsid w:val="004B1F1C"/>
    <w:rsid w:val="004B2002"/>
    <w:rsid w:val="004B3F49"/>
    <w:rsid w:val="004B54A3"/>
    <w:rsid w:val="004B6079"/>
    <w:rsid w:val="004B6AFB"/>
    <w:rsid w:val="004B7F0D"/>
    <w:rsid w:val="004C047A"/>
    <w:rsid w:val="004C068B"/>
    <w:rsid w:val="004C1A2F"/>
    <w:rsid w:val="004C2AB0"/>
    <w:rsid w:val="004C38D1"/>
    <w:rsid w:val="004C39BC"/>
    <w:rsid w:val="004C3C60"/>
    <w:rsid w:val="004C5580"/>
    <w:rsid w:val="004C6C07"/>
    <w:rsid w:val="004C7751"/>
    <w:rsid w:val="004C78C6"/>
    <w:rsid w:val="004C794E"/>
    <w:rsid w:val="004D003D"/>
    <w:rsid w:val="004D1ABE"/>
    <w:rsid w:val="004D1E3F"/>
    <w:rsid w:val="004D37BB"/>
    <w:rsid w:val="004D56FD"/>
    <w:rsid w:val="004E0B26"/>
    <w:rsid w:val="004E0F29"/>
    <w:rsid w:val="004E1FB5"/>
    <w:rsid w:val="004E23E4"/>
    <w:rsid w:val="004E3973"/>
    <w:rsid w:val="004E42CB"/>
    <w:rsid w:val="004E4B8F"/>
    <w:rsid w:val="004E55A0"/>
    <w:rsid w:val="004E57A6"/>
    <w:rsid w:val="004E5873"/>
    <w:rsid w:val="004E658A"/>
    <w:rsid w:val="004E676C"/>
    <w:rsid w:val="004E7F93"/>
    <w:rsid w:val="004F0A12"/>
    <w:rsid w:val="004F1E47"/>
    <w:rsid w:val="004F34A9"/>
    <w:rsid w:val="004F3524"/>
    <w:rsid w:val="004F3F06"/>
    <w:rsid w:val="004F7BD5"/>
    <w:rsid w:val="0050088A"/>
    <w:rsid w:val="0050138A"/>
    <w:rsid w:val="00502AD5"/>
    <w:rsid w:val="00503164"/>
    <w:rsid w:val="005034ED"/>
    <w:rsid w:val="0050371B"/>
    <w:rsid w:val="00503C4A"/>
    <w:rsid w:val="00503C72"/>
    <w:rsid w:val="00503C7D"/>
    <w:rsid w:val="0050479D"/>
    <w:rsid w:val="00504AB2"/>
    <w:rsid w:val="00505C62"/>
    <w:rsid w:val="00506772"/>
    <w:rsid w:val="0051055C"/>
    <w:rsid w:val="00510D72"/>
    <w:rsid w:val="00511B81"/>
    <w:rsid w:val="00512598"/>
    <w:rsid w:val="00512FDE"/>
    <w:rsid w:val="005138ED"/>
    <w:rsid w:val="00514AB3"/>
    <w:rsid w:val="00516218"/>
    <w:rsid w:val="00516605"/>
    <w:rsid w:val="0051660D"/>
    <w:rsid w:val="00517223"/>
    <w:rsid w:val="00517993"/>
    <w:rsid w:val="00520961"/>
    <w:rsid w:val="0052101F"/>
    <w:rsid w:val="0052469F"/>
    <w:rsid w:val="00526DB1"/>
    <w:rsid w:val="00527174"/>
    <w:rsid w:val="00527296"/>
    <w:rsid w:val="005272D9"/>
    <w:rsid w:val="00527FE4"/>
    <w:rsid w:val="0053025A"/>
    <w:rsid w:val="00530FFB"/>
    <w:rsid w:val="00531B8B"/>
    <w:rsid w:val="00531B93"/>
    <w:rsid w:val="00533181"/>
    <w:rsid w:val="005347D3"/>
    <w:rsid w:val="0053492A"/>
    <w:rsid w:val="00534A07"/>
    <w:rsid w:val="00535899"/>
    <w:rsid w:val="00536E1D"/>
    <w:rsid w:val="00537039"/>
    <w:rsid w:val="00537B0D"/>
    <w:rsid w:val="00540DB6"/>
    <w:rsid w:val="00540DB7"/>
    <w:rsid w:val="0054293D"/>
    <w:rsid w:val="00543C74"/>
    <w:rsid w:val="0054523A"/>
    <w:rsid w:val="0054528F"/>
    <w:rsid w:val="0054537F"/>
    <w:rsid w:val="005457B8"/>
    <w:rsid w:val="00545942"/>
    <w:rsid w:val="00545EC4"/>
    <w:rsid w:val="005464C9"/>
    <w:rsid w:val="00546F01"/>
    <w:rsid w:val="005472A6"/>
    <w:rsid w:val="005512C1"/>
    <w:rsid w:val="005519F8"/>
    <w:rsid w:val="0055213A"/>
    <w:rsid w:val="00555A21"/>
    <w:rsid w:val="00555A5E"/>
    <w:rsid w:val="005566EF"/>
    <w:rsid w:val="00556D36"/>
    <w:rsid w:val="0055759C"/>
    <w:rsid w:val="00557FF9"/>
    <w:rsid w:val="00561A6A"/>
    <w:rsid w:val="005621B8"/>
    <w:rsid w:val="00562708"/>
    <w:rsid w:val="005634AB"/>
    <w:rsid w:val="00563D7A"/>
    <w:rsid w:val="005653B3"/>
    <w:rsid w:val="00565ACA"/>
    <w:rsid w:val="005662AB"/>
    <w:rsid w:val="00566F06"/>
    <w:rsid w:val="00567574"/>
    <w:rsid w:val="005700BE"/>
    <w:rsid w:val="00570917"/>
    <w:rsid w:val="0057114F"/>
    <w:rsid w:val="00571591"/>
    <w:rsid w:val="00572D6A"/>
    <w:rsid w:val="0057336F"/>
    <w:rsid w:val="00573993"/>
    <w:rsid w:val="0057486B"/>
    <w:rsid w:val="00575294"/>
    <w:rsid w:val="00575581"/>
    <w:rsid w:val="0057560B"/>
    <w:rsid w:val="0057611C"/>
    <w:rsid w:val="00577CBB"/>
    <w:rsid w:val="00580D3A"/>
    <w:rsid w:val="00580D91"/>
    <w:rsid w:val="0058135C"/>
    <w:rsid w:val="00581971"/>
    <w:rsid w:val="00582D89"/>
    <w:rsid w:val="00583BCD"/>
    <w:rsid w:val="00583C2D"/>
    <w:rsid w:val="005858B3"/>
    <w:rsid w:val="00585AA6"/>
    <w:rsid w:val="00586684"/>
    <w:rsid w:val="0058676E"/>
    <w:rsid w:val="005869C4"/>
    <w:rsid w:val="00587494"/>
    <w:rsid w:val="00587601"/>
    <w:rsid w:val="0059032D"/>
    <w:rsid w:val="00590331"/>
    <w:rsid w:val="00591C4C"/>
    <w:rsid w:val="00591FC1"/>
    <w:rsid w:val="0059228A"/>
    <w:rsid w:val="005927FF"/>
    <w:rsid w:val="0059337B"/>
    <w:rsid w:val="00593A9F"/>
    <w:rsid w:val="005949CF"/>
    <w:rsid w:val="0059543F"/>
    <w:rsid w:val="005954A3"/>
    <w:rsid w:val="00595C58"/>
    <w:rsid w:val="00595F7A"/>
    <w:rsid w:val="005974E8"/>
    <w:rsid w:val="0059764E"/>
    <w:rsid w:val="005A02A7"/>
    <w:rsid w:val="005A0C3C"/>
    <w:rsid w:val="005A0EAA"/>
    <w:rsid w:val="005A1047"/>
    <w:rsid w:val="005A1ECA"/>
    <w:rsid w:val="005A2D93"/>
    <w:rsid w:val="005A3989"/>
    <w:rsid w:val="005A49FF"/>
    <w:rsid w:val="005A59B9"/>
    <w:rsid w:val="005A5CAC"/>
    <w:rsid w:val="005A715C"/>
    <w:rsid w:val="005B0192"/>
    <w:rsid w:val="005B051B"/>
    <w:rsid w:val="005B27FC"/>
    <w:rsid w:val="005B2FD3"/>
    <w:rsid w:val="005B4452"/>
    <w:rsid w:val="005B470E"/>
    <w:rsid w:val="005B4766"/>
    <w:rsid w:val="005B5696"/>
    <w:rsid w:val="005B6B2A"/>
    <w:rsid w:val="005B6E23"/>
    <w:rsid w:val="005B72D8"/>
    <w:rsid w:val="005C02A2"/>
    <w:rsid w:val="005C0961"/>
    <w:rsid w:val="005C1848"/>
    <w:rsid w:val="005C3001"/>
    <w:rsid w:val="005C42D4"/>
    <w:rsid w:val="005C4443"/>
    <w:rsid w:val="005C54B4"/>
    <w:rsid w:val="005C5596"/>
    <w:rsid w:val="005C67D8"/>
    <w:rsid w:val="005C69A5"/>
    <w:rsid w:val="005C76AE"/>
    <w:rsid w:val="005C7BCF"/>
    <w:rsid w:val="005D07C2"/>
    <w:rsid w:val="005D0825"/>
    <w:rsid w:val="005D5D66"/>
    <w:rsid w:val="005D5F6D"/>
    <w:rsid w:val="005D6125"/>
    <w:rsid w:val="005D7B62"/>
    <w:rsid w:val="005E0F3A"/>
    <w:rsid w:val="005E1338"/>
    <w:rsid w:val="005E1F4E"/>
    <w:rsid w:val="005E279B"/>
    <w:rsid w:val="005E4952"/>
    <w:rsid w:val="005E50DB"/>
    <w:rsid w:val="005E5892"/>
    <w:rsid w:val="005E6340"/>
    <w:rsid w:val="005E69A1"/>
    <w:rsid w:val="005E6FEE"/>
    <w:rsid w:val="005E70AF"/>
    <w:rsid w:val="005E7A38"/>
    <w:rsid w:val="005E7A7E"/>
    <w:rsid w:val="005E7EC2"/>
    <w:rsid w:val="005F22EE"/>
    <w:rsid w:val="005F3252"/>
    <w:rsid w:val="005F3D00"/>
    <w:rsid w:val="005F4734"/>
    <w:rsid w:val="005F4A5F"/>
    <w:rsid w:val="005F4EE0"/>
    <w:rsid w:val="005F5B0D"/>
    <w:rsid w:val="005F709C"/>
    <w:rsid w:val="005F7810"/>
    <w:rsid w:val="006016E2"/>
    <w:rsid w:val="00601B97"/>
    <w:rsid w:val="006027FC"/>
    <w:rsid w:val="00603F17"/>
    <w:rsid w:val="006042A1"/>
    <w:rsid w:val="006047F9"/>
    <w:rsid w:val="006072BB"/>
    <w:rsid w:val="0060759A"/>
    <w:rsid w:val="006079D9"/>
    <w:rsid w:val="00607F3C"/>
    <w:rsid w:val="00610B3F"/>
    <w:rsid w:val="00610D79"/>
    <w:rsid w:val="0061138D"/>
    <w:rsid w:val="00613798"/>
    <w:rsid w:val="00613B35"/>
    <w:rsid w:val="00613C04"/>
    <w:rsid w:val="0061530B"/>
    <w:rsid w:val="006153F3"/>
    <w:rsid w:val="00615D2F"/>
    <w:rsid w:val="006174D1"/>
    <w:rsid w:val="00617DED"/>
    <w:rsid w:val="006204CD"/>
    <w:rsid w:val="0062174F"/>
    <w:rsid w:val="00622326"/>
    <w:rsid w:val="00622498"/>
    <w:rsid w:val="00622A69"/>
    <w:rsid w:val="00624594"/>
    <w:rsid w:val="00625209"/>
    <w:rsid w:val="0062547B"/>
    <w:rsid w:val="006256E2"/>
    <w:rsid w:val="0062638C"/>
    <w:rsid w:val="00627CF3"/>
    <w:rsid w:val="00632364"/>
    <w:rsid w:val="00632981"/>
    <w:rsid w:val="006336C7"/>
    <w:rsid w:val="00633784"/>
    <w:rsid w:val="00633FD5"/>
    <w:rsid w:val="00634FBB"/>
    <w:rsid w:val="0063506A"/>
    <w:rsid w:val="00635E07"/>
    <w:rsid w:val="00635E86"/>
    <w:rsid w:val="00635F4B"/>
    <w:rsid w:val="00636518"/>
    <w:rsid w:val="006375B4"/>
    <w:rsid w:val="00640371"/>
    <w:rsid w:val="0064194D"/>
    <w:rsid w:val="00641B99"/>
    <w:rsid w:val="006430ED"/>
    <w:rsid w:val="00643112"/>
    <w:rsid w:val="00643387"/>
    <w:rsid w:val="006445F7"/>
    <w:rsid w:val="00645EF8"/>
    <w:rsid w:val="006462BA"/>
    <w:rsid w:val="00647A8E"/>
    <w:rsid w:val="00647D71"/>
    <w:rsid w:val="00650375"/>
    <w:rsid w:val="0065081C"/>
    <w:rsid w:val="006518CF"/>
    <w:rsid w:val="00652C21"/>
    <w:rsid w:val="006531B0"/>
    <w:rsid w:val="0065342D"/>
    <w:rsid w:val="00653B08"/>
    <w:rsid w:val="00654D74"/>
    <w:rsid w:val="00656860"/>
    <w:rsid w:val="00656888"/>
    <w:rsid w:val="00660510"/>
    <w:rsid w:val="0066074A"/>
    <w:rsid w:val="00660F71"/>
    <w:rsid w:val="00661615"/>
    <w:rsid w:val="00663070"/>
    <w:rsid w:val="00663D9F"/>
    <w:rsid w:val="006640E9"/>
    <w:rsid w:val="006641FC"/>
    <w:rsid w:val="0066454F"/>
    <w:rsid w:val="00664ADA"/>
    <w:rsid w:val="00664FEF"/>
    <w:rsid w:val="00666880"/>
    <w:rsid w:val="006700F7"/>
    <w:rsid w:val="0067195D"/>
    <w:rsid w:val="0067313B"/>
    <w:rsid w:val="00673220"/>
    <w:rsid w:val="00674AD6"/>
    <w:rsid w:val="006751CD"/>
    <w:rsid w:val="00675B18"/>
    <w:rsid w:val="0067608A"/>
    <w:rsid w:val="00676552"/>
    <w:rsid w:val="00676AD2"/>
    <w:rsid w:val="0067752F"/>
    <w:rsid w:val="00677C2F"/>
    <w:rsid w:val="0068037D"/>
    <w:rsid w:val="00680539"/>
    <w:rsid w:val="00681094"/>
    <w:rsid w:val="00682175"/>
    <w:rsid w:val="00682878"/>
    <w:rsid w:val="00683FFE"/>
    <w:rsid w:val="0068608E"/>
    <w:rsid w:val="006872B2"/>
    <w:rsid w:val="00690BD0"/>
    <w:rsid w:val="006931B5"/>
    <w:rsid w:val="00693C8F"/>
    <w:rsid w:val="00694CE2"/>
    <w:rsid w:val="006954C5"/>
    <w:rsid w:val="00695C87"/>
    <w:rsid w:val="006961D6"/>
    <w:rsid w:val="006A00EF"/>
    <w:rsid w:val="006A04F0"/>
    <w:rsid w:val="006A063E"/>
    <w:rsid w:val="006A1E81"/>
    <w:rsid w:val="006A2883"/>
    <w:rsid w:val="006A43AA"/>
    <w:rsid w:val="006A4654"/>
    <w:rsid w:val="006A4F8A"/>
    <w:rsid w:val="006A52BF"/>
    <w:rsid w:val="006A5399"/>
    <w:rsid w:val="006A72D0"/>
    <w:rsid w:val="006A781A"/>
    <w:rsid w:val="006A7E38"/>
    <w:rsid w:val="006B09FF"/>
    <w:rsid w:val="006B0DBD"/>
    <w:rsid w:val="006B11B3"/>
    <w:rsid w:val="006B3396"/>
    <w:rsid w:val="006B4B2C"/>
    <w:rsid w:val="006B5000"/>
    <w:rsid w:val="006B5F35"/>
    <w:rsid w:val="006B6070"/>
    <w:rsid w:val="006C191A"/>
    <w:rsid w:val="006C1C4E"/>
    <w:rsid w:val="006C1F63"/>
    <w:rsid w:val="006C2260"/>
    <w:rsid w:val="006C3046"/>
    <w:rsid w:val="006C367C"/>
    <w:rsid w:val="006C3908"/>
    <w:rsid w:val="006C4FB0"/>
    <w:rsid w:val="006C514F"/>
    <w:rsid w:val="006C5534"/>
    <w:rsid w:val="006C5535"/>
    <w:rsid w:val="006C566B"/>
    <w:rsid w:val="006C62CB"/>
    <w:rsid w:val="006C6375"/>
    <w:rsid w:val="006C71CC"/>
    <w:rsid w:val="006D1228"/>
    <w:rsid w:val="006D283A"/>
    <w:rsid w:val="006D40ED"/>
    <w:rsid w:val="006D4E7E"/>
    <w:rsid w:val="006D5676"/>
    <w:rsid w:val="006D62D1"/>
    <w:rsid w:val="006E095E"/>
    <w:rsid w:val="006E09B3"/>
    <w:rsid w:val="006E11B3"/>
    <w:rsid w:val="006E195B"/>
    <w:rsid w:val="006E1F37"/>
    <w:rsid w:val="006E260A"/>
    <w:rsid w:val="006E2730"/>
    <w:rsid w:val="006E2D44"/>
    <w:rsid w:val="006E303A"/>
    <w:rsid w:val="006E47AB"/>
    <w:rsid w:val="006E4D70"/>
    <w:rsid w:val="006E6B0B"/>
    <w:rsid w:val="006E7C01"/>
    <w:rsid w:val="006F0360"/>
    <w:rsid w:val="006F12DB"/>
    <w:rsid w:val="006F139F"/>
    <w:rsid w:val="006F1482"/>
    <w:rsid w:val="006F1F10"/>
    <w:rsid w:val="006F2540"/>
    <w:rsid w:val="006F310D"/>
    <w:rsid w:val="006F3859"/>
    <w:rsid w:val="006F52A9"/>
    <w:rsid w:val="006F52BE"/>
    <w:rsid w:val="006F6D46"/>
    <w:rsid w:val="006F7B72"/>
    <w:rsid w:val="00700D64"/>
    <w:rsid w:val="007012C8"/>
    <w:rsid w:val="007028B2"/>
    <w:rsid w:val="00702B35"/>
    <w:rsid w:val="00702C72"/>
    <w:rsid w:val="00702E1E"/>
    <w:rsid w:val="007041B3"/>
    <w:rsid w:val="00704B53"/>
    <w:rsid w:val="00704E6D"/>
    <w:rsid w:val="0070541B"/>
    <w:rsid w:val="007060B3"/>
    <w:rsid w:val="0070644A"/>
    <w:rsid w:val="00710180"/>
    <w:rsid w:val="00710EBD"/>
    <w:rsid w:val="00711169"/>
    <w:rsid w:val="00712704"/>
    <w:rsid w:val="00712CC4"/>
    <w:rsid w:val="007161B3"/>
    <w:rsid w:val="007170C9"/>
    <w:rsid w:val="00717367"/>
    <w:rsid w:val="007177C1"/>
    <w:rsid w:val="007178F2"/>
    <w:rsid w:val="007205A0"/>
    <w:rsid w:val="00720826"/>
    <w:rsid w:val="00721604"/>
    <w:rsid w:val="0072283C"/>
    <w:rsid w:val="00725842"/>
    <w:rsid w:val="0072589C"/>
    <w:rsid w:val="00727F1D"/>
    <w:rsid w:val="00731ABE"/>
    <w:rsid w:val="00732288"/>
    <w:rsid w:val="007323DE"/>
    <w:rsid w:val="00732D4C"/>
    <w:rsid w:val="00732F2E"/>
    <w:rsid w:val="00733637"/>
    <w:rsid w:val="00733737"/>
    <w:rsid w:val="00734712"/>
    <w:rsid w:val="00735222"/>
    <w:rsid w:val="00737C92"/>
    <w:rsid w:val="00740363"/>
    <w:rsid w:val="007407E2"/>
    <w:rsid w:val="00742127"/>
    <w:rsid w:val="00742E34"/>
    <w:rsid w:val="007459F7"/>
    <w:rsid w:val="0074663F"/>
    <w:rsid w:val="00746F63"/>
    <w:rsid w:val="00747F4E"/>
    <w:rsid w:val="00750FEF"/>
    <w:rsid w:val="00751E78"/>
    <w:rsid w:val="0075205E"/>
    <w:rsid w:val="00752BA1"/>
    <w:rsid w:val="00752EEB"/>
    <w:rsid w:val="007534A2"/>
    <w:rsid w:val="00753880"/>
    <w:rsid w:val="00753BD0"/>
    <w:rsid w:val="007545BA"/>
    <w:rsid w:val="00754ADB"/>
    <w:rsid w:val="00754C54"/>
    <w:rsid w:val="00755E50"/>
    <w:rsid w:val="007569E9"/>
    <w:rsid w:val="00756C70"/>
    <w:rsid w:val="00756D3E"/>
    <w:rsid w:val="00756D86"/>
    <w:rsid w:val="00756FBC"/>
    <w:rsid w:val="0076063C"/>
    <w:rsid w:val="0076166F"/>
    <w:rsid w:val="007616A4"/>
    <w:rsid w:val="00761A76"/>
    <w:rsid w:val="00762D5E"/>
    <w:rsid w:val="00764665"/>
    <w:rsid w:val="00766C4B"/>
    <w:rsid w:val="00770B63"/>
    <w:rsid w:val="00770E6E"/>
    <w:rsid w:val="00771588"/>
    <w:rsid w:val="00771AEE"/>
    <w:rsid w:val="00773B15"/>
    <w:rsid w:val="00773E50"/>
    <w:rsid w:val="00781701"/>
    <w:rsid w:val="00781CA4"/>
    <w:rsid w:val="007821F1"/>
    <w:rsid w:val="00784F39"/>
    <w:rsid w:val="00785E8A"/>
    <w:rsid w:val="00785F52"/>
    <w:rsid w:val="00787A0D"/>
    <w:rsid w:val="00787FC6"/>
    <w:rsid w:val="00790692"/>
    <w:rsid w:val="00790C73"/>
    <w:rsid w:val="00791F68"/>
    <w:rsid w:val="00792071"/>
    <w:rsid w:val="00792DA6"/>
    <w:rsid w:val="0079341F"/>
    <w:rsid w:val="00794AB4"/>
    <w:rsid w:val="00794B0D"/>
    <w:rsid w:val="00795853"/>
    <w:rsid w:val="007958D7"/>
    <w:rsid w:val="00795914"/>
    <w:rsid w:val="0079675B"/>
    <w:rsid w:val="00796FB1"/>
    <w:rsid w:val="007A0C86"/>
    <w:rsid w:val="007A36D1"/>
    <w:rsid w:val="007A3C90"/>
    <w:rsid w:val="007A5F1F"/>
    <w:rsid w:val="007A5F5D"/>
    <w:rsid w:val="007B002C"/>
    <w:rsid w:val="007B012C"/>
    <w:rsid w:val="007B06B1"/>
    <w:rsid w:val="007B0DAE"/>
    <w:rsid w:val="007B1F7E"/>
    <w:rsid w:val="007B2DF3"/>
    <w:rsid w:val="007B47C4"/>
    <w:rsid w:val="007B4B54"/>
    <w:rsid w:val="007B66DC"/>
    <w:rsid w:val="007B77D5"/>
    <w:rsid w:val="007C0C89"/>
    <w:rsid w:val="007C2403"/>
    <w:rsid w:val="007C2423"/>
    <w:rsid w:val="007C3BEA"/>
    <w:rsid w:val="007C4772"/>
    <w:rsid w:val="007C4846"/>
    <w:rsid w:val="007C5564"/>
    <w:rsid w:val="007C737B"/>
    <w:rsid w:val="007C76B4"/>
    <w:rsid w:val="007C7762"/>
    <w:rsid w:val="007C7EF2"/>
    <w:rsid w:val="007D1968"/>
    <w:rsid w:val="007D1B46"/>
    <w:rsid w:val="007D203E"/>
    <w:rsid w:val="007D21D5"/>
    <w:rsid w:val="007D402E"/>
    <w:rsid w:val="007D49B1"/>
    <w:rsid w:val="007D4E09"/>
    <w:rsid w:val="007D56EC"/>
    <w:rsid w:val="007D57F9"/>
    <w:rsid w:val="007D5F71"/>
    <w:rsid w:val="007D6C79"/>
    <w:rsid w:val="007D7F81"/>
    <w:rsid w:val="007E00B4"/>
    <w:rsid w:val="007E1E96"/>
    <w:rsid w:val="007E2E77"/>
    <w:rsid w:val="007E2F3E"/>
    <w:rsid w:val="007E506D"/>
    <w:rsid w:val="007E5256"/>
    <w:rsid w:val="007E63B2"/>
    <w:rsid w:val="007E6D3B"/>
    <w:rsid w:val="007E6F06"/>
    <w:rsid w:val="007F270B"/>
    <w:rsid w:val="007F43D9"/>
    <w:rsid w:val="007F630D"/>
    <w:rsid w:val="007F6BC4"/>
    <w:rsid w:val="007F79DA"/>
    <w:rsid w:val="008001B3"/>
    <w:rsid w:val="008009BD"/>
    <w:rsid w:val="00801225"/>
    <w:rsid w:val="008018A4"/>
    <w:rsid w:val="00801D52"/>
    <w:rsid w:val="008022DB"/>
    <w:rsid w:val="00802408"/>
    <w:rsid w:val="00802577"/>
    <w:rsid w:val="008026C8"/>
    <w:rsid w:val="0080334A"/>
    <w:rsid w:val="00803EB0"/>
    <w:rsid w:val="0080415B"/>
    <w:rsid w:val="008053F3"/>
    <w:rsid w:val="00805514"/>
    <w:rsid w:val="008056AE"/>
    <w:rsid w:val="00805813"/>
    <w:rsid w:val="00805E6F"/>
    <w:rsid w:val="008061A7"/>
    <w:rsid w:val="00806DA0"/>
    <w:rsid w:val="008106EF"/>
    <w:rsid w:val="00811D0F"/>
    <w:rsid w:val="00814B02"/>
    <w:rsid w:val="008150F3"/>
    <w:rsid w:val="00820083"/>
    <w:rsid w:val="0082053A"/>
    <w:rsid w:val="00820CD7"/>
    <w:rsid w:val="008217EB"/>
    <w:rsid w:val="008227E0"/>
    <w:rsid w:val="00822F26"/>
    <w:rsid w:val="00823E62"/>
    <w:rsid w:val="0082475D"/>
    <w:rsid w:val="00824829"/>
    <w:rsid w:val="00827367"/>
    <w:rsid w:val="00827ACC"/>
    <w:rsid w:val="008308BB"/>
    <w:rsid w:val="00830DC0"/>
    <w:rsid w:val="00830DDF"/>
    <w:rsid w:val="00831359"/>
    <w:rsid w:val="0083195D"/>
    <w:rsid w:val="00833522"/>
    <w:rsid w:val="0083412F"/>
    <w:rsid w:val="00834756"/>
    <w:rsid w:val="0083538D"/>
    <w:rsid w:val="008354F3"/>
    <w:rsid w:val="00835543"/>
    <w:rsid w:val="008361B9"/>
    <w:rsid w:val="00836939"/>
    <w:rsid w:val="008374B9"/>
    <w:rsid w:val="00837D6F"/>
    <w:rsid w:val="008404D3"/>
    <w:rsid w:val="0084129F"/>
    <w:rsid w:val="00841674"/>
    <w:rsid w:val="008418CF"/>
    <w:rsid w:val="00841FDB"/>
    <w:rsid w:val="00842C74"/>
    <w:rsid w:val="00843EE4"/>
    <w:rsid w:val="00844D42"/>
    <w:rsid w:val="008455B9"/>
    <w:rsid w:val="008470FF"/>
    <w:rsid w:val="0085077B"/>
    <w:rsid w:val="00852176"/>
    <w:rsid w:val="00852EEA"/>
    <w:rsid w:val="0085363A"/>
    <w:rsid w:val="0085442C"/>
    <w:rsid w:val="0085620F"/>
    <w:rsid w:val="008565A6"/>
    <w:rsid w:val="00856A67"/>
    <w:rsid w:val="00856E67"/>
    <w:rsid w:val="00857D31"/>
    <w:rsid w:val="00860333"/>
    <w:rsid w:val="00862A70"/>
    <w:rsid w:val="00863230"/>
    <w:rsid w:val="008642F5"/>
    <w:rsid w:val="0086486B"/>
    <w:rsid w:val="008653F8"/>
    <w:rsid w:val="0086701B"/>
    <w:rsid w:val="00867DC8"/>
    <w:rsid w:val="00870EE2"/>
    <w:rsid w:val="00871F3E"/>
    <w:rsid w:val="00872028"/>
    <w:rsid w:val="008720CE"/>
    <w:rsid w:val="0087364B"/>
    <w:rsid w:val="00873CC8"/>
    <w:rsid w:val="00873EDA"/>
    <w:rsid w:val="008740BD"/>
    <w:rsid w:val="008749FB"/>
    <w:rsid w:val="00874A1C"/>
    <w:rsid w:val="00874E53"/>
    <w:rsid w:val="00875251"/>
    <w:rsid w:val="008754D4"/>
    <w:rsid w:val="00876192"/>
    <w:rsid w:val="008773AE"/>
    <w:rsid w:val="008775B9"/>
    <w:rsid w:val="00877DB8"/>
    <w:rsid w:val="00880A3C"/>
    <w:rsid w:val="0088108B"/>
    <w:rsid w:val="008815F8"/>
    <w:rsid w:val="00882983"/>
    <w:rsid w:val="00883371"/>
    <w:rsid w:val="008836C7"/>
    <w:rsid w:val="008838EE"/>
    <w:rsid w:val="008850C4"/>
    <w:rsid w:val="00885EFC"/>
    <w:rsid w:val="008865C4"/>
    <w:rsid w:val="00886994"/>
    <w:rsid w:val="008876B8"/>
    <w:rsid w:val="00890246"/>
    <w:rsid w:val="00890E7E"/>
    <w:rsid w:val="00891A94"/>
    <w:rsid w:val="008936F4"/>
    <w:rsid w:val="0089381C"/>
    <w:rsid w:val="00893DDD"/>
    <w:rsid w:val="00893F44"/>
    <w:rsid w:val="008A16D5"/>
    <w:rsid w:val="008A19F4"/>
    <w:rsid w:val="008A2208"/>
    <w:rsid w:val="008A306C"/>
    <w:rsid w:val="008A3909"/>
    <w:rsid w:val="008A4E6A"/>
    <w:rsid w:val="008A5690"/>
    <w:rsid w:val="008A5710"/>
    <w:rsid w:val="008A58FD"/>
    <w:rsid w:val="008A5BAF"/>
    <w:rsid w:val="008A6510"/>
    <w:rsid w:val="008A6F09"/>
    <w:rsid w:val="008B05F6"/>
    <w:rsid w:val="008B1AA0"/>
    <w:rsid w:val="008B23C7"/>
    <w:rsid w:val="008B28DA"/>
    <w:rsid w:val="008B3ED8"/>
    <w:rsid w:val="008B48D4"/>
    <w:rsid w:val="008B4EC4"/>
    <w:rsid w:val="008C0687"/>
    <w:rsid w:val="008C34FD"/>
    <w:rsid w:val="008C442E"/>
    <w:rsid w:val="008C51BD"/>
    <w:rsid w:val="008C6BFF"/>
    <w:rsid w:val="008C6CEA"/>
    <w:rsid w:val="008C7341"/>
    <w:rsid w:val="008D0151"/>
    <w:rsid w:val="008D0714"/>
    <w:rsid w:val="008D07CA"/>
    <w:rsid w:val="008D0A53"/>
    <w:rsid w:val="008D0CF0"/>
    <w:rsid w:val="008D17EC"/>
    <w:rsid w:val="008D3751"/>
    <w:rsid w:val="008D5269"/>
    <w:rsid w:val="008D55AD"/>
    <w:rsid w:val="008D5D28"/>
    <w:rsid w:val="008E102D"/>
    <w:rsid w:val="008E200E"/>
    <w:rsid w:val="008E23CE"/>
    <w:rsid w:val="008E3BA5"/>
    <w:rsid w:val="008E4B38"/>
    <w:rsid w:val="008E5720"/>
    <w:rsid w:val="008E62DD"/>
    <w:rsid w:val="008E6537"/>
    <w:rsid w:val="008E729A"/>
    <w:rsid w:val="008E7DBE"/>
    <w:rsid w:val="008F0045"/>
    <w:rsid w:val="008F041A"/>
    <w:rsid w:val="008F1FD1"/>
    <w:rsid w:val="008F24E5"/>
    <w:rsid w:val="008F3E8F"/>
    <w:rsid w:val="008F443D"/>
    <w:rsid w:val="008F4EE5"/>
    <w:rsid w:val="008F584E"/>
    <w:rsid w:val="008F5C59"/>
    <w:rsid w:val="008F5F24"/>
    <w:rsid w:val="00901574"/>
    <w:rsid w:val="0090192C"/>
    <w:rsid w:val="0090249B"/>
    <w:rsid w:val="00903E7D"/>
    <w:rsid w:val="009041C1"/>
    <w:rsid w:val="0090458B"/>
    <w:rsid w:val="00904901"/>
    <w:rsid w:val="00904951"/>
    <w:rsid w:val="00904F68"/>
    <w:rsid w:val="009054E5"/>
    <w:rsid w:val="00905DB1"/>
    <w:rsid w:val="0090667F"/>
    <w:rsid w:val="00906C18"/>
    <w:rsid w:val="009101D9"/>
    <w:rsid w:val="00911C87"/>
    <w:rsid w:val="00911DA7"/>
    <w:rsid w:val="00912B20"/>
    <w:rsid w:val="0091327F"/>
    <w:rsid w:val="00916639"/>
    <w:rsid w:val="0091724B"/>
    <w:rsid w:val="00920E59"/>
    <w:rsid w:val="00921A9B"/>
    <w:rsid w:val="00921B77"/>
    <w:rsid w:val="00922074"/>
    <w:rsid w:val="00922923"/>
    <w:rsid w:val="00922B13"/>
    <w:rsid w:val="00924C62"/>
    <w:rsid w:val="00924D84"/>
    <w:rsid w:val="00925AB8"/>
    <w:rsid w:val="00925BCE"/>
    <w:rsid w:val="00926684"/>
    <w:rsid w:val="0093032A"/>
    <w:rsid w:val="009316E4"/>
    <w:rsid w:val="009341F0"/>
    <w:rsid w:val="00934D44"/>
    <w:rsid w:val="00936488"/>
    <w:rsid w:val="0093673A"/>
    <w:rsid w:val="0093723D"/>
    <w:rsid w:val="00940B05"/>
    <w:rsid w:val="0094169A"/>
    <w:rsid w:val="0094262F"/>
    <w:rsid w:val="00944297"/>
    <w:rsid w:val="009442A9"/>
    <w:rsid w:val="00944505"/>
    <w:rsid w:val="00944ED0"/>
    <w:rsid w:val="00946EFB"/>
    <w:rsid w:val="009471F5"/>
    <w:rsid w:val="00950378"/>
    <w:rsid w:val="0095237B"/>
    <w:rsid w:val="00953468"/>
    <w:rsid w:val="0095346C"/>
    <w:rsid w:val="00953D87"/>
    <w:rsid w:val="0095433F"/>
    <w:rsid w:val="009550B1"/>
    <w:rsid w:val="0095581F"/>
    <w:rsid w:val="00955C8E"/>
    <w:rsid w:val="00955D02"/>
    <w:rsid w:val="00960492"/>
    <w:rsid w:val="009637F6"/>
    <w:rsid w:val="00963A6D"/>
    <w:rsid w:val="00963B64"/>
    <w:rsid w:val="00964148"/>
    <w:rsid w:val="0096492D"/>
    <w:rsid w:val="00964CB4"/>
    <w:rsid w:val="00964E16"/>
    <w:rsid w:val="0096502B"/>
    <w:rsid w:val="00965624"/>
    <w:rsid w:val="00966B6A"/>
    <w:rsid w:val="0096789E"/>
    <w:rsid w:val="00967BDF"/>
    <w:rsid w:val="009706F0"/>
    <w:rsid w:val="00971C89"/>
    <w:rsid w:val="00971DF5"/>
    <w:rsid w:val="00972AC2"/>
    <w:rsid w:val="00973286"/>
    <w:rsid w:val="009735E3"/>
    <w:rsid w:val="00974CC7"/>
    <w:rsid w:val="00975665"/>
    <w:rsid w:val="00975AAD"/>
    <w:rsid w:val="009770B6"/>
    <w:rsid w:val="00980279"/>
    <w:rsid w:val="0098147D"/>
    <w:rsid w:val="0098165C"/>
    <w:rsid w:val="00982664"/>
    <w:rsid w:val="00982FCF"/>
    <w:rsid w:val="009845BB"/>
    <w:rsid w:val="00984E25"/>
    <w:rsid w:val="009851E7"/>
    <w:rsid w:val="00985F9F"/>
    <w:rsid w:val="00986A14"/>
    <w:rsid w:val="00987598"/>
    <w:rsid w:val="009935EB"/>
    <w:rsid w:val="00993970"/>
    <w:rsid w:val="00993EBE"/>
    <w:rsid w:val="009944F8"/>
    <w:rsid w:val="0099469C"/>
    <w:rsid w:val="00995185"/>
    <w:rsid w:val="009951AC"/>
    <w:rsid w:val="00996231"/>
    <w:rsid w:val="00996D1D"/>
    <w:rsid w:val="009A1AF2"/>
    <w:rsid w:val="009A21D8"/>
    <w:rsid w:val="009A3C2A"/>
    <w:rsid w:val="009A3DBB"/>
    <w:rsid w:val="009A54BB"/>
    <w:rsid w:val="009A59E9"/>
    <w:rsid w:val="009A719D"/>
    <w:rsid w:val="009A7821"/>
    <w:rsid w:val="009A7D1E"/>
    <w:rsid w:val="009B1F83"/>
    <w:rsid w:val="009B2B52"/>
    <w:rsid w:val="009B3E84"/>
    <w:rsid w:val="009B4026"/>
    <w:rsid w:val="009B4036"/>
    <w:rsid w:val="009B55D5"/>
    <w:rsid w:val="009B55F5"/>
    <w:rsid w:val="009B64F0"/>
    <w:rsid w:val="009B67FD"/>
    <w:rsid w:val="009B7CFA"/>
    <w:rsid w:val="009C0534"/>
    <w:rsid w:val="009C244D"/>
    <w:rsid w:val="009C2849"/>
    <w:rsid w:val="009C2946"/>
    <w:rsid w:val="009C3614"/>
    <w:rsid w:val="009C493E"/>
    <w:rsid w:val="009C4E13"/>
    <w:rsid w:val="009C6419"/>
    <w:rsid w:val="009D10BD"/>
    <w:rsid w:val="009D10D5"/>
    <w:rsid w:val="009D1100"/>
    <w:rsid w:val="009D1884"/>
    <w:rsid w:val="009D1C96"/>
    <w:rsid w:val="009D20D9"/>
    <w:rsid w:val="009D27D2"/>
    <w:rsid w:val="009D32D4"/>
    <w:rsid w:val="009D3616"/>
    <w:rsid w:val="009D3820"/>
    <w:rsid w:val="009D3A93"/>
    <w:rsid w:val="009D492B"/>
    <w:rsid w:val="009D63DE"/>
    <w:rsid w:val="009D6A91"/>
    <w:rsid w:val="009D6DE0"/>
    <w:rsid w:val="009D6F16"/>
    <w:rsid w:val="009D7D9A"/>
    <w:rsid w:val="009E09F1"/>
    <w:rsid w:val="009E0D1E"/>
    <w:rsid w:val="009E0F98"/>
    <w:rsid w:val="009E1174"/>
    <w:rsid w:val="009E3654"/>
    <w:rsid w:val="009E3D15"/>
    <w:rsid w:val="009E422A"/>
    <w:rsid w:val="009E558E"/>
    <w:rsid w:val="009E7766"/>
    <w:rsid w:val="009F0408"/>
    <w:rsid w:val="009F3BD3"/>
    <w:rsid w:val="009F5320"/>
    <w:rsid w:val="009F6C1C"/>
    <w:rsid w:val="009F6E72"/>
    <w:rsid w:val="009F71F3"/>
    <w:rsid w:val="00A00AB6"/>
    <w:rsid w:val="00A024CA"/>
    <w:rsid w:val="00A025D2"/>
    <w:rsid w:val="00A03058"/>
    <w:rsid w:val="00A03AC0"/>
    <w:rsid w:val="00A064BF"/>
    <w:rsid w:val="00A075E9"/>
    <w:rsid w:val="00A07E4C"/>
    <w:rsid w:val="00A10356"/>
    <w:rsid w:val="00A10731"/>
    <w:rsid w:val="00A10BCD"/>
    <w:rsid w:val="00A1104D"/>
    <w:rsid w:val="00A11451"/>
    <w:rsid w:val="00A11910"/>
    <w:rsid w:val="00A11B7D"/>
    <w:rsid w:val="00A127CE"/>
    <w:rsid w:val="00A1445A"/>
    <w:rsid w:val="00A15ECE"/>
    <w:rsid w:val="00A15FEA"/>
    <w:rsid w:val="00A1653F"/>
    <w:rsid w:val="00A165DA"/>
    <w:rsid w:val="00A17170"/>
    <w:rsid w:val="00A17599"/>
    <w:rsid w:val="00A17B47"/>
    <w:rsid w:val="00A21D7B"/>
    <w:rsid w:val="00A21EA4"/>
    <w:rsid w:val="00A21FCA"/>
    <w:rsid w:val="00A23C71"/>
    <w:rsid w:val="00A23DF8"/>
    <w:rsid w:val="00A24FF2"/>
    <w:rsid w:val="00A26228"/>
    <w:rsid w:val="00A269A1"/>
    <w:rsid w:val="00A27539"/>
    <w:rsid w:val="00A27609"/>
    <w:rsid w:val="00A31019"/>
    <w:rsid w:val="00A31781"/>
    <w:rsid w:val="00A32C10"/>
    <w:rsid w:val="00A3455F"/>
    <w:rsid w:val="00A34CB9"/>
    <w:rsid w:val="00A368B8"/>
    <w:rsid w:val="00A36D0E"/>
    <w:rsid w:val="00A36D47"/>
    <w:rsid w:val="00A37D57"/>
    <w:rsid w:val="00A40076"/>
    <w:rsid w:val="00A406B8"/>
    <w:rsid w:val="00A409C2"/>
    <w:rsid w:val="00A40FAA"/>
    <w:rsid w:val="00A41156"/>
    <w:rsid w:val="00A44152"/>
    <w:rsid w:val="00A44C1C"/>
    <w:rsid w:val="00A44F18"/>
    <w:rsid w:val="00A453AF"/>
    <w:rsid w:val="00A46F54"/>
    <w:rsid w:val="00A47E6B"/>
    <w:rsid w:val="00A51D3D"/>
    <w:rsid w:val="00A532E5"/>
    <w:rsid w:val="00A537FA"/>
    <w:rsid w:val="00A538EF"/>
    <w:rsid w:val="00A53BA6"/>
    <w:rsid w:val="00A54699"/>
    <w:rsid w:val="00A56C7D"/>
    <w:rsid w:val="00A6037D"/>
    <w:rsid w:val="00A60528"/>
    <w:rsid w:val="00A6083A"/>
    <w:rsid w:val="00A61DBB"/>
    <w:rsid w:val="00A61FC1"/>
    <w:rsid w:val="00A64849"/>
    <w:rsid w:val="00A64FB2"/>
    <w:rsid w:val="00A65C36"/>
    <w:rsid w:val="00A66C08"/>
    <w:rsid w:val="00A66F62"/>
    <w:rsid w:val="00A67510"/>
    <w:rsid w:val="00A67AE5"/>
    <w:rsid w:val="00A67F15"/>
    <w:rsid w:val="00A70287"/>
    <w:rsid w:val="00A70DC5"/>
    <w:rsid w:val="00A71628"/>
    <w:rsid w:val="00A719E1"/>
    <w:rsid w:val="00A72AF2"/>
    <w:rsid w:val="00A72DC3"/>
    <w:rsid w:val="00A73676"/>
    <w:rsid w:val="00A73ABE"/>
    <w:rsid w:val="00A73E72"/>
    <w:rsid w:val="00A741B7"/>
    <w:rsid w:val="00A74623"/>
    <w:rsid w:val="00A76163"/>
    <w:rsid w:val="00A763A4"/>
    <w:rsid w:val="00A76ADB"/>
    <w:rsid w:val="00A76B12"/>
    <w:rsid w:val="00A776FA"/>
    <w:rsid w:val="00A809F0"/>
    <w:rsid w:val="00A8220B"/>
    <w:rsid w:val="00A82857"/>
    <w:rsid w:val="00A82A90"/>
    <w:rsid w:val="00A82EEA"/>
    <w:rsid w:val="00A85E23"/>
    <w:rsid w:val="00A86957"/>
    <w:rsid w:val="00A86B9C"/>
    <w:rsid w:val="00A87535"/>
    <w:rsid w:val="00A9037D"/>
    <w:rsid w:val="00A9227E"/>
    <w:rsid w:val="00A932EA"/>
    <w:rsid w:val="00A95172"/>
    <w:rsid w:val="00AA0E60"/>
    <w:rsid w:val="00AA0FAD"/>
    <w:rsid w:val="00AA1454"/>
    <w:rsid w:val="00AA30C9"/>
    <w:rsid w:val="00AA31B5"/>
    <w:rsid w:val="00AA3A26"/>
    <w:rsid w:val="00AA5AC1"/>
    <w:rsid w:val="00AA5D8A"/>
    <w:rsid w:val="00AA62F0"/>
    <w:rsid w:val="00AB06AF"/>
    <w:rsid w:val="00AB08DC"/>
    <w:rsid w:val="00AB0CF1"/>
    <w:rsid w:val="00AB1551"/>
    <w:rsid w:val="00AB1841"/>
    <w:rsid w:val="00AB5140"/>
    <w:rsid w:val="00AB5427"/>
    <w:rsid w:val="00AB5D7C"/>
    <w:rsid w:val="00AB696C"/>
    <w:rsid w:val="00AB77A9"/>
    <w:rsid w:val="00AB7995"/>
    <w:rsid w:val="00AC031B"/>
    <w:rsid w:val="00AC14EA"/>
    <w:rsid w:val="00AC2C8D"/>
    <w:rsid w:val="00AC3782"/>
    <w:rsid w:val="00AC41D3"/>
    <w:rsid w:val="00AC42AD"/>
    <w:rsid w:val="00AC50FB"/>
    <w:rsid w:val="00AC56FC"/>
    <w:rsid w:val="00AC5A00"/>
    <w:rsid w:val="00AC5B13"/>
    <w:rsid w:val="00AC62C4"/>
    <w:rsid w:val="00AC67AE"/>
    <w:rsid w:val="00AC6BC8"/>
    <w:rsid w:val="00AC6CC0"/>
    <w:rsid w:val="00AC6DD4"/>
    <w:rsid w:val="00AC70F6"/>
    <w:rsid w:val="00AD00F7"/>
    <w:rsid w:val="00AD1D93"/>
    <w:rsid w:val="00AD22D6"/>
    <w:rsid w:val="00AD24E2"/>
    <w:rsid w:val="00AD2982"/>
    <w:rsid w:val="00AD398C"/>
    <w:rsid w:val="00AD3E4C"/>
    <w:rsid w:val="00AD49C1"/>
    <w:rsid w:val="00AD4B8E"/>
    <w:rsid w:val="00AD4F13"/>
    <w:rsid w:val="00AD4FE1"/>
    <w:rsid w:val="00AD5417"/>
    <w:rsid w:val="00AD6AEA"/>
    <w:rsid w:val="00AD7A4F"/>
    <w:rsid w:val="00AD7ECB"/>
    <w:rsid w:val="00AE35D0"/>
    <w:rsid w:val="00AE4261"/>
    <w:rsid w:val="00AE53C3"/>
    <w:rsid w:val="00AE5EB0"/>
    <w:rsid w:val="00AE7267"/>
    <w:rsid w:val="00AE75E5"/>
    <w:rsid w:val="00AF0AF5"/>
    <w:rsid w:val="00AF16A1"/>
    <w:rsid w:val="00AF1823"/>
    <w:rsid w:val="00AF1BA9"/>
    <w:rsid w:val="00AF27F2"/>
    <w:rsid w:val="00AF30AB"/>
    <w:rsid w:val="00AF3799"/>
    <w:rsid w:val="00AF380F"/>
    <w:rsid w:val="00AF3E76"/>
    <w:rsid w:val="00AF49D5"/>
    <w:rsid w:val="00AF5514"/>
    <w:rsid w:val="00AF5ACE"/>
    <w:rsid w:val="00AF72F7"/>
    <w:rsid w:val="00B01090"/>
    <w:rsid w:val="00B01442"/>
    <w:rsid w:val="00B01CD2"/>
    <w:rsid w:val="00B02AB9"/>
    <w:rsid w:val="00B03BD9"/>
    <w:rsid w:val="00B04FB5"/>
    <w:rsid w:val="00B0526A"/>
    <w:rsid w:val="00B05F0E"/>
    <w:rsid w:val="00B06941"/>
    <w:rsid w:val="00B0787B"/>
    <w:rsid w:val="00B1017B"/>
    <w:rsid w:val="00B10FA5"/>
    <w:rsid w:val="00B1230C"/>
    <w:rsid w:val="00B13360"/>
    <w:rsid w:val="00B1346F"/>
    <w:rsid w:val="00B135F6"/>
    <w:rsid w:val="00B1366C"/>
    <w:rsid w:val="00B14682"/>
    <w:rsid w:val="00B14FF1"/>
    <w:rsid w:val="00B15599"/>
    <w:rsid w:val="00B210E2"/>
    <w:rsid w:val="00B21100"/>
    <w:rsid w:val="00B2227B"/>
    <w:rsid w:val="00B223E8"/>
    <w:rsid w:val="00B229AF"/>
    <w:rsid w:val="00B23337"/>
    <w:rsid w:val="00B2397C"/>
    <w:rsid w:val="00B2423F"/>
    <w:rsid w:val="00B24B30"/>
    <w:rsid w:val="00B2501F"/>
    <w:rsid w:val="00B2593C"/>
    <w:rsid w:val="00B272AD"/>
    <w:rsid w:val="00B30B99"/>
    <w:rsid w:val="00B32B8A"/>
    <w:rsid w:val="00B33E09"/>
    <w:rsid w:val="00B343DA"/>
    <w:rsid w:val="00B35C36"/>
    <w:rsid w:val="00B37381"/>
    <w:rsid w:val="00B37624"/>
    <w:rsid w:val="00B406A1"/>
    <w:rsid w:val="00B43326"/>
    <w:rsid w:val="00B43E31"/>
    <w:rsid w:val="00B45364"/>
    <w:rsid w:val="00B454ED"/>
    <w:rsid w:val="00B45C45"/>
    <w:rsid w:val="00B45F8E"/>
    <w:rsid w:val="00B47442"/>
    <w:rsid w:val="00B47D73"/>
    <w:rsid w:val="00B47EDB"/>
    <w:rsid w:val="00B510E7"/>
    <w:rsid w:val="00B511D4"/>
    <w:rsid w:val="00B51360"/>
    <w:rsid w:val="00B52DA1"/>
    <w:rsid w:val="00B530B2"/>
    <w:rsid w:val="00B53418"/>
    <w:rsid w:val="00B53D6F"/>
    <w:rsid w:val="00B5431F"/>
    <w:rsid w:val="00B550A1"/>
    <w:rsid w:val="00B60A78"/>
    <w:rsid w:val="00B61C96"/>
    <w:rsid w:val="00B61EAD"/>
    <w:rsid w:val="00B6237E"/>
    <w:rsid w:val="00B63B26"/>
    <w:rsid w:val="00B63D9E"/>
    <w:rsid w:val="00B63E9C"/>
    <w:rsid w:val="00B64864"/>
    <w:rsid w:val="00B64AC6"/>
    <w:rsid w:val="00B66D75"/>
    <w:rsid w:val="00B674E0"/>
    <w:rsid w:val="00B67BFE"/>
    <w:rsid w:val="00B70D86"/>
    <w:rsid w:val="00B70F1E"/>
    <w:rsid w:val="00B7376A"/>
    <w:rsid w:val="00B741EA"/>
    <w:rsid w:val="00B75395"/>
    <w:rsid w:val="00B755A6"/>
    <w:rsid w:val="00B7795D"/>
    <w:rsid w:val="00B77EBD"/>
    <w:rsid w:val="00B80F8F"/>
    <w:rsid w:val="00B8120F"/>
    <w:rsid w:val="00B824CD"/>
    <w:rsid w:val="00B82748"/>
    <w:rsid w:val="00B82C71"/>
    <w:rsid w:val="00B83642"/>
    <w:rsid w:val="00B83EF6"/>
    <w:rsid w:val="00B84A11"/>
    <w:rsid w:val="00B85142"/>
    <w:rsid w:val="00B865D5"/>
    <w:rsid w:val="00B86CEB"/>
    <w:rsid w:val="00B879D6"/>
    <w:rsid w:val="00B87D12"/>
    <w:rsid w:val="00B91E9C"/>
    <w:rsid w:val="00B9295A"/>
    <w:rsid w:val="00B92A9E"/>
    <w:rsid w:val="00B93551"/>
    <w:rsid w:val="00B93D67"/>
    <w:rsid w:val="00B94213"/>
    <w:rsid w:val="00B945F2"/>
    <w:rsid w:val="00B95781"/>
    <w:rsid w:val="00B95EF1"/>
    <w:rsid w:val="00B96D44"/>
    <w:rsid w:val="00B96EA5"/>
    <w:rsid w:val="00BA030C"/>
    <w:rsid w:val="00BA23C8"/>
    <w:rsid w:val="00BA30B1"/>
    <w:rsid w:val="00BA31DA"/>
    <w:rsid w:val="00BA4593"/>
    <w:rsid w:val="00BB0618"/>
    <w:rsid w:val="00BB0DB7"/>
    <w:rsid w:val="00BB10C7"/>
    <w:rsid w:val="00BB1D16"/>
    <w:rsid w:val="00BB2545"/>
    <w:rsid w:val="00BB38C0"/>
    <w:rsid w:val="00BB3CCF"/>
    <w:rsid w:val="00BB41C0"/>
    <w:rsid w:val="00BB44CF"/>
    <w:rsid w:val="00BB5343"/>
    <w:rsid w:val="00BB57A8"/>
    <w:rsid w:val="00BC06F6"/>
    <w:rsid w:val="00BC0CB1"/>
    <w:rsid w:val="00BC1D3A"/>
    <w:rsid w:val="00BC23BF"/>
    <w:rsid w:val="00BD071B"/>
    <w:rsid w:val="00BD0A2C"/>
    <w:rsid w:val="00BD0DF1"/>
    <w:rsid w:val="00BD1453"/>
    <w:rsid w:val="00BD1CB4"/>
    <w:rsid w:val="00BD1E2E"/>
    <w:rsid w:val="00BD1F6E"/>
    <w:rsid w:val="00BD1FFD"/>
    <w:rsid w:val="00BD200F"/>
    <w:rsid w:val="00BD24AA"/>
    <w:rsid w:val="00BD2888"/>
    <w:rsid w:val="00BD390C"/>
    <w:rsid w:val="00BD3C84"/>
    <w:rsid w:val="00BD3E87"/>
    <w:rsid w:val="00BD482E"/>
    <w:rsid w:val="00BD4DB2"/>
    <w:rsid w:val="00BD6EBD"/>
    <w:rsid w:val="00BD746F"/>
    <w:rsid w:val="00BE00EB"/>
    <w:rsid w:val="00BE0902"/>
    <w:rsid w:val="00BE169D"/>
    <w:rsid w:val="00BE16AA"/>
    <w:rsid w:val="00BE1ADB"/>
    <w:rsid w:val="00BE29EA"/>
    <w:rsid w:val="00BF1ED5"/>
    <w:rsid w:val="00BF23E2"/>
    <w:rsid w:val="00BF3FA5"/>
    <w:rsid w:val="00BF42C1"/>
    <w:rsid w:val="00BF49D8"/>
    <w:rsid w:val="00BF5939"/>
    <w:rsid w:val="00BF61E1"/>
    <w:rsid w:val="00BF6DD4"/>
    <w:rsid w:val="00BF7633"/>
    <w:rsid w:val="00C00355"/>
    <w:rsid w:val="00C00628"/>
    <w:rsid w:val="00C01C77"/>
    <w:rsid w:val="00C020E2"/>
    <w:rsid w:val="00C023B7"/>
    <w:rsid w:val="00C03636"/>
    <w:rsid w:val="00C03EE3"/>
    <w:rsid w:val="00C045A0"/>
    <w:rsid w:val="00C047B7"/>
    <w:rsid w:val="00C058B3"/>
    <w:rsid w:val="00C059CD"/>
    <w:rsid w:val="00C06DFA"/>
    <w:rsid w:val="00C070FE"/>
    <w:rsid w:val="00C07508"/>
    <w:rsid w:val="00C07787"/>
    <w:rsid w:val="00C1003C"/>
    <w:rsid w:val="00C10561"/>
    <w:rsid w:val="00C10665"/>
    <w:rsid w:val="00C10B5D"/>
    <w:rsid w:val="00C10D2B"/>
    <w:rsid w:val="00C10E43"/>
    <w:rsid w:val="00C117CE"/>
    <w:rsid w:val="00C12879"/>
    <w:rsid w:val="00C13242"/>
    <w:rsid w:val="00C13CA9"/>
    <w:rsid w:val="00C15705"/>
    <w:rsid w:val="00C15BD3"/>
    <w:rsid w:val="00C16ACC"/>
    <w:rsid w:val="00C16F0E"/>
    <w:rsid w:val="00C200EB"/>
    <w:rsid w:val="00C209C6"/>
    <w:rsid w:val="00C20FF3"/>
    <w:rsid w:val="00C21D3B"/>
    <w:rsid w:val="00C22D24"/>
    <w:rsid w:val="00C24315"/>
    <w:rsid w:val="00C24F67"/>
    <w:rsid w:val="00C25354"/>
    <w:rsid w:val="00C2552E"/>
    <w:rsid w:val="00C25BF6"/>
    <w:rsid w:val="00C2620C"/>
    <w:rsid w:val="00C2680D"/>
    <w:rsid w:val="00C273B7"/>
    <w:rsid w:val="00C27B35"/>
    <w:rsid w:val="00C31142"/>
    <w:rsid w:val="00C3384B"/>
    <w:rsid w:val="00C33EFA"/>
    <w:rsid w:val="00C34D36"/>
    <w:rsid w:val="00C377D6"/>
    <w:rsid w:val="00C4047C"/>
    <w:rsid w:val="00C40B86"/>
    <w:rsid w:val="00C40C1C"/>
    <w:rsid w:val="00C43151"/>
    <w:rsid w:val="00C43462"/>
    <w:rsid w:val="00C4386F"/>
    <w:rsid w:val="00C442F2"/>
    <w:rsid w:val="00C45052"/>
    <w:rsid w:val="00C450DD"/>
    <w:rsid w:val="00C45413"/>
    <w:rsid w:val="00C45ECC"/>
    <w:rsid w:val="00C47BA3"/>
    <w:rsid w:val="00C51011"/>
    <w:rsid w:val="00C516EE"/>
    <w:rsid w:val="00C51C5C"/>
    <w:rsid w:val="00C52BDA"/>
    <w:rsid w:val="00C530B0"/>
    <w:rsid w:val="00C53EA0"/>
    <w:rsid w:val="00C53FF8"/>
    <w:rsid w:val="00C550E8"/>
    <w:rsid w:val="00C554EF"/>
    <w:rsid w:val="00C556A1"/>
    <w:rsid w:val="00C5617E"/>
    <w:rsid w:val="00C56405"/>
    <w:rsid w:val="00C564BF"/>
    <w:rsid w:val="00C604F9"/>
    <w:rsid w:val="00C6060D"/>
    <w:rsid w:val="00C610D1"/>
    <w:rsid w:val="00C61C5E"/>
    <w:rsid w:val="00C61DBD"/>
    <w:rsid w:val="00C62427"/>
    <w:rsid w:val="00C629F1"/>
    <w:rsid w:val="00C632B5"/>
    <w:rsid w:val="00C64466"/>
    <w:rsid w:val="00C6510A"/>
    <w:rsid w:val="00C664E1"/>
    <w:rsid w:val="00C718FC"/>
    <w:rsid w:val="00C72852"/>
    <w:rsid w:val="00C73ACE"/>
    <w:rsid w:val="00C74882"/>
    <w:rsid w:val="00C756EE"/>
    <w:rsid w:val="00C75D9D"/>
    <w:rsid w:val="00C76548"/>
    <w:rsid w:val="00C772EA"/>
    <w:rsid w:val="00C77672"/>
    <w:rsid w:val="00C8129F"/>
    <w:rsid w:val="00C816CF"/>
    <w:rsid w:val="00C81BAB"/>
    <w:rsid w:val="00C81F34"/>
    <w:rsid w:val="00C824CA"/>
    <w:rsid w:val="00C82A48"/>
    <w:rsid w:val="00C83367"/>
    <w:rsid w:val="00C85E42"/>
    <w:rsid w:val="00C86215"/>
    <w:rsid w:val="00C868A5"/>
    <w:rsid w:val="00C86B25"/>
    <w:rsid w:val="00C86F6F"/>
    <w:rsid w:val="00C87AA6"/>
    <w:rsid w:val="00C914AB"/>
    <w:rsid w:val="00C91F4D"/>
    <w:rsid w:val="00C92054"/>
    <w:rsid w:val="00C93253"/>
    <w:rsid w:val="00C9424F"/>
    <w:rsid w:val="00C94278"/>
    <w:rsid w:val="00C95F77"/>
    <w:rsid w:val="00CA026D"/>
    <w:rsid w:val="00CA0478"/>
    <w:rsid w:val="00CA050B"/>
    <w:rsid w:val="00CA05E4"/>
    <w:rsid w:val="00CA0A5E"/>
    <w:rsid w:val="00CA146A"/>
    <w:rsid w:val="00CA1C18"/>
    <w:rsid w:val="00CA23F7"/>
    <w:rsid w:val="00CA259D"/>
    <w:rsid w:val="00CA3046"/>
    <w:rsid w:val="00CA3A55"/>
    <w:rsid w:val="00CA4A23"/>
    <w:rsid w:val="00CA4C46"/>
    <w:rsid w:val="00CA565D"/>
    <w:rsid w:val="00CB0589"/>
    <w:rsid w:val="00CB0815"/>
    <w:rsid w:val="00CB0B17"/>
    <w:rsid w:val="00CB1332"/>
    <w:rsid w:val="00CB1345"/>
    <w:rsid w:val="00CB1C37"/>
    <w:rsid w:val="00CB24AE"/>
    <w:rsid w:val="00CB2D76"/>
    <w:rsid w:val="00CB3651"/>
    <w:rsid w:val="00CB4D32"/>
    <w:rsid w:val="00CB5867"/>
    <w:rsid w:val="00CB7965"/>
    <w:rsid w:val="00CB7A77"/>
    <w:rsid w:val="00CB7BB6"/>
    <w:rsid w:val="00CC0171"/>
    <w:rsid w:val="00CC0A23"/>
    <w:rsid w:val="00CC14EA"/>
    <w:rsid w:val="00CC2288"/>
    <w:rsid w:val="00CC2F30"/>
    <w:rsid w:val="00CC3642"/>
    <w:rsid w:val="00CC45B6"/>
    <w:rsid w:val="00CC5244"/>
    <w:rsid w:val="00CC52AC"/>
    <w:rsid w:val="00CC57AB"/>
    <w:rsid w:val="00CC701E"/>
    <w:rsid w:val="00CC7067"/>
    <w:rsid w:val="00CC72CA"/>
    <w:rsid w:val="00CC7AB0"/>
    <w:rsid w:val="00CC7B59"/>
    <w:rsid w:val="00CC7D31"/>
    <w:rsid w:val="00CD03EB"/>
    <w:rsid w:val="00CD09B1"/>
    <w:rsid w:val="00CD0FFC"/>
    <w:rsid w:val="00CD1688"/>
    <w:rsid w:val="00CD256C"/>
    <w:rsid w:val="00CD3645"/>
    <w:rsid w:val="00CD4381"/>
    <w:rsid w:val="00CD4BEE"/>
    <w:rsid w:val="00CD5891"/>
    <w:rsid w:val="00CD75A3"/>
    <w:rsid w:val="00CD787C"/>
    <w:rsid w:val="00CE06A5"/>
    <w:rsid w:val="00CE1242"/>
    <w:rsid w:val="00CE12F3"/>
    <w:rsid w:val="00CE28BF"/>
    <w:rsid w:val="00CE2963"/>
    <w:rsid w:val="00CE3CE0"/>
    <w:rsid w:val="00CE554F"/>
    <w:rsid w:val="00CE5EB5"/>
    <w:rsid w:val="00CE714A"/>
    <w:rsid w:val="00CE721A"/>
    <w:rsid w:val="00CE7D29"/>
    <w:rsid w:val="00CF049F"/>
    <w:rsid w:val="00CF069F"/>
    <w:rsid w:val="00CF0978"/>
    <w:rsid w:val="00CF2002"/>
    <w:rsid w:val="00CF2455"/>
    <w:rsid w:val="00CF4351"/>
    <w:rsid w:val="00CF456B"/>
    <w:rsid w:val="00CF4BDB"/>
    <w:rsid w:val="00CF514B"/>
    <w:rsid w:val="00CF5C16"/>
    <w:rsid w:val="00CF5E61"/>
    <w:rsid w:val="00CF6211"/>
    <w:rsid w:val="00CF6554"/>
    <w:rsid w:val="00CF6FC0"/>
    <w:rsid w:val="00CF74EF"/>
    <w:rsid w:val="00D034B9"/>
    <w:rsid w:val="00D03AAA"/>
    <w:rsid w:val="00D047EA"/>
    <w:rsid w:val="00D04EF1"/>
    <w:rsid w:val="00D0739E"/>
    <w:rsid w:val="00D0798C"/>
    <w:rsid w:val="00D07A2E"/>
    <w:rsid w:val="00D07A77"/>
    <w:rsid w:val="00D07F0B"/>
    <w:rsid w:val="00D07F32"/>
    <w:rsid w:val="00D103BF"/>
    <w:rsid w:val="00D11931"/>
    <w:rsid w:val="00D16199"/>
    <w:rsid w:val="00D17BBD"/>
    <w:rsid w:val="00D2008A"/>
    <w:rsid w:val="00D2097B"/>
    <w:rsid w:val="00D216D2"/>
    <w:rsid w:val="00D22B3E"/>
    <w:rsid w:val="00D235C8"/>
    <w:rsid w:val="00D2388A"/>
    <w:rsid w:val="00D243C5"/>
    <w:rsid w:val="00D25690"/>
    <w:rsid w:val="00D27529"/>
    <w:rsid w:val="00D27FB4"/>
    <w:rsid w:val="00D308B1"/>
    <w:rsid w:val="00D30CA3"/>
    <w:rsid w:val="00D31613"/>
    <w:rsid w:val="00D31C79"/>
    <w:rsid w:val="00D32DD3"/>
    <w:rsid w:val="00D341FE"/>
    <w:rsid w:val="00D345A8"/>
    <w:rsid w:val="00D35AE7"/>
    <w:rsid w:val="00D36396"/>
    <w:rsid w:val="00D36A67"/>
    <w:rsid w:val="00D40C4D"/>
    <w:rsid w:val="00D41A0F"/>
    <w:rsid w:val="00D42799"/>
    <w:rsid w:val="00D42B66"/>
    <w:rsid w:val="00D42EC3"/>
    <w:rsid w:val="00D44A4B"/>
    <w:rsid w:val="00D45C4C"/>
    <w:rsid w:val="00D4702B"/>
    <w:rsid w:val="00D474B1"/>
    <w:rsid w:val="00D47C47"/>
    <w:rsid w:val="00D47DDF"/>
    <w:rsid w:val="00D50227"/>
    <w:rsid w:val="00D51D6B"/>
    <w:rsid w:val="00D53AAA"/>
    <w:rsid w:val="00D53B48"/>
    <w:rsid w:val="00D53BAD"/>
    <w:rsid w:val="00D54AF0"/>
    <w:rsid w:val="00D55CB2"/>
    <w:rsid w:val="00D5693E"/>
    <w:rsid w:val="00D56CD8"/>
    <w:rsid w:val="00D578A4"/>
    <w:rsid w:val="00D600C2"/>
    <w:rsid w:val="00D60567"/>
    <w:rsid w:val="00D612FF"/>
    <w:rsid w:val="00D62648"/>
    <w:rsid w:val="00D629B7"/>
    <w:rsid w:val="00D62D4E"/>
    <w:rsid w:val="00D631C5"/>
    <w:rsid w:val="00D63230"/>
    <w:rsid w:val="00D63D2B"/>
    <w:rsid w:val="00D63F22"/>
    <w:rsid w:val="00D65AAA"/>
    <w:rsid w:val="00D6611C"/>
    <w:rsid w:val="00D665BE"/>
    <w:rsid w:val="00D6667C"/>
    <w:rsid w:val="00D66BBB"/>
    <w:rsid w:val="00D66C6B"/>
    <w:rsid w:val="00D6770D"/>
    <w:rsid w:val="00D67AEB"/>
    <w:rsid w:val="00D67CF4"/>
    <w:rsid w:val="00D67EC5"/>
    <w:rsid w:val="00D708E5"/>
    <w:rsid w:val="00D70A4A"/>
    <w:rsid w:val="00D71B05"/>
    <w:rsid w:val="00D744A4"/>
    <w:rsid w:val="00D75327"/>
    <w:rsid w:val="00D758A0"/>
    <w:rsid w:val="00D76710"/>
    <w:rsid w:val="00D76C3E"/>
    <w:rsid w:val="00D81339"/>
    <w:rsid w:val="00D8152A"/>
    <w:rsid w:val="00D8194C"/>
    <w:rsid w:val="00D83768"/>
    <w:rsid w:val="00D838B2"/>
    <w:rsid w:val="00D840FF"/>
    <w:rsid w:val="00D84C5B"/>
    <w:rsid w:val="00D85AF5"/>
    <w:rsid w:val="00D862D8"/>
    <w:rsid w:val="00D8720E"/>
    <w:rsid w:val="00D90652"/>
    <w:rsid w:val="00D922B6"/>
    <w:rsid w:val="00D93671"/>
    <w:rsid w:val="00D93C36"/>
    <w:rsid w:val="00D94EE4"/>
    <w:rsid w:val="00D97593"/>
    <w:rsid w:val="00D976D7"/>
    <w:rsid w:val="00DA0723"/>
    <w:rsid w:val="00DA0D83"/>
    <w:rsid w:val="00DA0DD3"/>
    <w:rsid w:val="00DA4435"/>
    <w:rsid w:val="00DA50A5"/>
    <w:rsid w:val="00DA572D"/>
    <w:rsid w:val="00DA5FB0"/>
    <w:rsid w:val="00DA60E8"/>
    <w:rsid w:val="00DA6C78"/>
    <w:rsid w:val="00DA72F8"/>
    <w:rsid w:val="00DB03EF"/>
    <w:rsid w:val="00DB127D"/>
    <w:rsid w:val="00DB18F4"/>
    <w:rsid w:val="00DB2AB1"/>
    <w:rsid w:val="00DB3070"/>
    <w:rsid w:val="00DB53CF"/>
    <w:rsid w:val="00DB56A7"/>
    <w:rsid w:val="00DB5AF5"/>
    <w:rsid w:val="00DB5F1A"/>
    <w:rsid w:val="00DB68B3"/>
    <w:rsid w:val="00DB7AE6"/>
    <w:rsid w:val="00DB7C2A"/>
    <w:rsid w:val="00DC0643"/>
    <w:rsid w:val="00DC1D84"/>
    <w:rsid w:val="00DC1E21"/>
    <w:rsid w:val="00DC2107"/>
    <w:rsid w:val="00DC3CB0"/>
    <w:rsid w:val="00DC46AD"/>
    <w:rsid w:val="00DC4D74"/>
    <w:rsid w:val="00DC508D"/>
    <w:rsid w:val="00DC51CE"/>
    <w:rsid w:val="00DC6111"/>
    <w:rsid w:val="00DC6835"/>
    <w:rsid w:val="00DC700F"/>
    <w:rsid w:val="00DC72AC"/>
    <w:rsid w:val="00DC77ED"/>
    <w:rsid w:val="00DD02AD"/>
    <w:rsid w:val="00DD0C87"/>
    <w:rsid w:val="00DD0FCE"/>
    <w:rsid w:val="00DD1A78"/>
    <w:rsid w:val="00DD1CCA"/>
    <w:rsid w:val="00DD3E8A"/>
    <w:rsid w:val="00DD3FE6"/>
    <w:rsid w:val="00DE181D"/>
    <w:rsid w:val="00DE2206"/>
    <w:rsid w:val="00DE2DAC"/>
    <w:rsid w:val="00DE3235"/>
    <w:rsid w:val="00DE3286"/>
    <w:rsid w:val="00DE3AD4"/>
    <w:rsid w:val="00DE3D4B"/>
    <w:rsid w:val="00DE4312"/>
    <w:rsid w:val="00DE4C10"/>
    <w:rsid w:val="00DE5421"/>
    <w:rsid w:val="00DE7C23"/>
    <w:rsid w:val="00DE7D90"/>
    <w:rsid w:val="00DF029C"/>
    <w:rsid w:val="00DF0D4F"/>
    <w:rsid w:val="00DF0F94"/>
    <w:rsid w:val="00DF1827"/>
    <w:rsid w:val="00DF1E9B"/>
    <w:rsid w:val="00DF2056"/>
    <w:rsid w:val="00DF23E5"/>
    <w:rsid w:val="00DF3EBA"/>
    <w:rsid w:val="00DF55DE"/>
    <w:rsid w:val="00DF5871"/>
    <w:rsid w:val="00DF5A56"/>
    <w:rsid w:val="00DF5CF1"/>
    <w:rsid w:val="00DF6CB7"/>
    <w:rsid w:val="00E00432"/>
    <w:rsid w:val="00E0199C"/>
    <w:rsid w:val="00E0221F"/>
    <w:rsid w:val="00E02B55"/>
    <w:rsid w:val="00E03421"/>
    <w:rsid w:val="00E03747"/>
    <w:rsid w:val="00E03F9F"/>
    <w:rsid w:val="00E04960"/>
    <w:rsid w:val="00E049AD"/>
    <w:rsid w:val="00E05272"/>
    <w:rsid w:val="00E059DE"/>
    <w:rsid w:val="00E06F8A"/>
    <w:rsid w:val="00E07443"/>
    <w:rsid w:val="00E07E80"/>
    <w:rsid w:val="00E1167C"/>
    <w:rsid w:val="00E11E60"/>
    <w:rsid w:val="00E120D1"/>
    <w:rsid w:val="00E12B8C"/>
    <w:rsid w:val="00E13498"/>
    <w:rsid w:val="00E14615"/>
    <w:rsid w:val="00E1491E"/>
    <w:rsid w:val="00E15192"/>
    <w:rsid w:val="00E1711B"/>
    <w:rsid w:val="00E2111C"/>
    <w:rsid w:val="00E2168F"/>
    <w:rsid w:val="00E21FDF"/>
    <w:rsid w:val="00E22B58"/>
    <w:rsid w:val="00E2311E"/>
    <w:rsid w:val="00E2390D"/>
    <w:rsid w:val="00E25926"/>
    <w:rsid w:val="00E25F33"/>
    <w:rsid w:val="00E264B8"/>
    <w:rsid w:val="00E271ED"/>
    <w:rsid w:val="00E27FA9"/>
    <w:rsid w:val="00E30047"/>
    <w:rsid w:val="00E30E65"/>
    <w:rsid w:val="00E31579"/>
    <w:rsid w:val="00E351CE"/>
    <w:rsid w:val="00E36180"/>
    <w:rsid w:val="00E36439"/>
    <w:rsid w:val="00E36F9C"/>
    <w:rsid w:val="00E402D0"/>
    <w:rsid w:val="00E40FF2"/>
    <w:rsid w:val="00E412BB"/>
    <w:rsid w:val="00E41369"/>
    <w:rsid w:val="00E4257A"/>
    <w:rsid w:val="00E42F97"/>
    <w:rsid w:val="00E42FA8"/>
    <w:rsid w:val="00E441AB"/>
    <w:rsid w:val="00E447EE"/>
    <w:rsid w:val="00E45E8D"/>
    <w:rsid w:val="00E474D9"/>
    <w:rsid w:val="00E5160C"/>
    <w:rsid w:val="00E5285E"/>
    <w:rsid w:val="00E52F2B"/>
    <w:rsid w:val="00E55672"/>
    <w:rsid w:val="00E56D15"/>
    <w:rsid w:val="00E577CD"/>
    <w:rsid w:val="00E578D1"/>
    <w:rsid w:val="00E6008F"/>
    <w:rsid w:val="00E6084D"/>
    <w:rsid w:val="00E61F59"/>
    <w:rsid w:val="00E62354"/>
    <w:rsid w:val="00E62468"/>
    <w:rsid w:val="00E62692"/>
    <w:rsid w:val="00E62857"/>
    <w:rsid w:val="00E62DA9"/>
    <w:rsid w:val="00E6536D"/>
    <w:rsid w:val="00E6609D"/>
    <w:rsid w:val="00E665BB"/>
    <w:rsid w:val="00E66F64"/>
    <w:rsid w:val="00E67730"/>
    <w:rsid w:val="00E67B57"/>
    <w:rsid w:val="00E709AB"/>
    <w:rsid w:val="00E70BE0"/>
    <w:rsid w:val="00E71116"/>
    <w:rsid w:val="00E71546"/>
    <w:rsid w:val="00E7228E"/>
    <w:rsid w:val="00E72792"/>
    <w:rsid w:val="00E72F4B"/>
    <w:rsid w:val="00E73985"/>
    <w:rsid w:val="00E74905"/>
    <w:rsid w:val="00E76039"/>
    <w:rsid w:val="00E76295"/>
    <w:rsid w:val="00E7676C"/>
    <w:rsid w:val="00E76FCA"/>
    <w:rsid w:val="00E77086"/>
    <w:rsid w:val="00E8076D"/>
    <w:rsid w:val="00E82C36"/>
    <w:rsid w:val="00E836F2"/>
    <w:rsid w:val="00E83FAE"/>
    <w:rsid w:val="00E8441C"/>
    <w:rsid w:val="00E85969"/>
    <w:rsid w:val="00E908BD"/>
    <w:rsid w:val="00E90BF1"/>
    <w:rsid w:val="00E91FF1"/>
    <w:rsid w:val="00E940E4"/>
    <w:rsid w:val="00E94B54"/>
    <w:rsid w:val="00E94E5A"/>
    <w:rsid w:val="00E95175"/>
    <w:rsid w:val="00E9540F"/>
    <w:rsid w:val="00E97082"/>
    <w:rsid w:val="00EA1E9A"/>
    <w:rsid w:val="00EA2394"/>
    <w:rsid w:val="00EA57E6"/>
    <w:rsid w:val="00EA5BCA"/>
    <w:rsid w:val="00EA6B0E"/>
    <w:rsid w:val="00EA7B8F"/>
    <w:rsid w:val="00EB2513"/>
    <w:rsid w:val="00EB2824"/>
    <w:rsid w:val="00EB47A5"/>
    <w:rsid w:val="00EB52FA"/>
    <w:rsid w:val="00EB6A28"/>
    <w:rsid w:val="00EB7533"/>
    <w:rsid w:val="00EC0C4A"/>
    <w:rsid w:val="00EC1598"/>
    <w:rsid w:val="00EC17A0"/>
    <w:rsid w:val="00EC1A2E"/>
    <w:rsid w:val="00EC1A75"/>
    <w:rsid w:val="00EC2D47"/>
    <w:rsid w:val="00EC37F5"/>
    <w:rsid w:val="00EC3906"/>
    <w:rsid w:val="00EC3AFE"/>
    <w:rsid w:val="00EC41AB"/>
    <w:rsid w:val="00EC433A"/>
    <w:rsid w:val="00EC4496"/>
    <w:rsid w:val="00EC4742"/>
    <w:rsid w:val="00EC4ACE"/>
    <w:rsid w:val="00ED016A"/>
    <w:rsid w:val="00ED05D0"/>
    <w:rsid w:val="00ED0725"/>
    <w:rsid w:val="00ED1324"/>
    <w:rsid w:val="00ED24DF"/>
    <w:rsid w:val="00ED2BDD"/>
    <w:rsid w:val="00ED3769"/>
    <w:rsid w:val="00ED3B92"/>
    <w:rsid w:val="00ED4078"/>
    <w:rsid w:val="00ED58EF"/>
    <w:rsid w:val="00ED5F76"/>
    <w:rsid w:val="00EE08C4"/>
    <w:rsid w:val="00EE0C49"/>
    <w:rsid w:val="00EE11A6"/>
    <w:rsid w:val="00EE24B4"/>
    <w:rsid w:val="00EE2971"/>
    <w:rsid w:val="00EE2D29"/>
    <w:rsid w:val="00EE3265"/>
    <w:rsid w:val="00EE4915"/>
    <w:rsid w:val="00EE4928"/>
    <w:rsid w:val="00EE4C6E"/>
    <w:rsid w:val="00EE50CA"/>
    <w:rsid w:val="00EE65E5"/>
    <w:rsid w:val="00EE6873"/>
    <w:rsid w:val="00EE726E"/>
    <w:rsid w:val="00EE75A6"/>
    <w:rsid w:val="00EE7DA8"/>
    <w:rsid w:val="00EF0B4D"/>
    <w:rsid w:val="00EF1487"/>
    <w:rsid w:val="00EF155D"/>
    <w:rsid w:val="00EF2D2F"/>
    <w:rsid w:val="00EF3685"/>
    <w:rsid w:val="00EF3B0A"/>
    <w:rsid w:val="00EF508B"/>
    <w:rsid w:val="00EF58A8"/>
    <w:rsid w:val="00EF760B"/>
    <w:rsid w:val="00EF7AE7"/>
    <w:rsid w:val="00EF7D43"/>
    <w:rsid w:val="00F00F49"/>
    <w:rsid w:val="00F0448B"/>
    <w:rsid w:val="00F0538E"/>
    <w:rsid w:val="00F055D1"/>
    <w:rsid w:val="00F05DC8"/>
    <w:rsid w:val="00F06846"/>
    <w:rsid w:val="00F07495"/>
    <w:rsid w:val="00F07928"/>
    <w:rsid w:val="00F1048F"/>
    <w:rsid w:val="00F10744"/>
    <w:rsid w:val="00F10E8E"/>
    <w:rsid w:val="00F115AC"/>
    <w:rsid w:val="00F117F3"/>
    <w:rsid w:val="00F120B1"/>
    <w:rsid w:val="00F12B24"/>
    <w:rsid w:val="00F135B6"/>
    <w:rsid w:val="00F13B2C"/>
    <w:rsid w:val="00F141F8"/>
    <w:rsid w:val="00F146B5"/>
    <w:rsid w:val="00F156C1"/>
    <w:rsid w:val="00F16A63"/>
    <w:rsid w:val="00F20A04"/>
    <w:rsid w:val="00F20C58"/>
    <w:rsid w:val="00F20C8B"/>
    <w:rsid w:val="00F20D31"/>
    <w:rsid w:val="00F2258F"/>
    <w:rsid w:val="00F2416C"/>
    <w:rsid w:val="00F24C15"/>
    <w:rsid w:val="00F251B8"/>
    <w:rsid w:val="00F26C86"/>
    <w:rsid w:val="00F27B9F"/>
    <w:rsid w:val="00F3022D"/>
    <w:rsid w:val="00F304D1"/>
    <w:rsid w:val="00F305D7"/>
    <w:rsid w:val="00F337BB"/>
    <w:rsid w:val="00F33C6B"/>
    <w:rsid w:val="00F33CEC"/>
    <w:rsid w:val="00F34375"/>
    <w:rsid w:val="00F352B7"/>
    <w:rsid w:val="00F35A63"/>
    <w:rsid w:val="00F37548"/>
    <w:rsid w:val="00F37D7D"/>
    <w:rsid w:val="00F40008"/>
    <w:rsid w:val="00F407FF"/>
    <w:rsid w:val="00F417B2"/>
    <w:rsid w:val="00F437DB"/>
    <w:rsid w:val="00F44617"/>
    <w:rsid w:val="00F45102"/>
    <w:rsid w:val="00F455CF"/>
    <w:rsid w:val="00F45CDC"/>
    <w:rsid w:val="00F45E75"/>
    <w:rsid w:val="00F4670B"/>
    <w:rsid w:val="00F46DE3"/>
    <w:rsid w:val="00F4781F"/>
    <w:rsid w:val="00F47AB4"/>
    <w:rsid w:val="00F50185"/>
    <w:rsid w:val="00F50F19"/>
    <w:rsid w:val="00F519DB"/>
    <w:rsid w:val="00F51D43"/>
    <w:rsid w:val="00F53252"/>
    <w:rsid w:val="00F535AF"/>
    <w:rsid w:val="00F535C0"/>
    <w:rsid w:val="00F569BF"/>
    <w:rsid w:val="00F56E6B"/>
    <w:rsid w:val="00F5732C"/>
    <w:rsid w:val="00F573FE"/>
    <w:rsid w:val="00F57644"/>
    <w:rsid w:val="00F5770F"/>
    <w:rsid w:val="00F604CA"/>
    <w:rsid w:val="00F608CF"/>
    <w:rsid w:val="00F64114"/>
    <w:rsid w:val="00F6433A"/>
    <w:rsid w:val="00F6494C"/>
    <w:rsid w:val="00F65314"/>
    <w:rsid w:val="00F65447"/>
    <w:rsid w:val="00F659BF"/>
    <w:rsid w:val="00F65E68"/>
    <w:rsid w:val="00F66132"/>
    <w:rsid w:val="00F6622B"/>
    <w:rsid w:val="00F664D0"/>
    <w:rsid w:val="00F666D0"/>
    <w:rsid w:val="00F67798"/>
    <w:rsid w:val="00F71249"/>
    <w:rsid w:val="00F7169B"/>
    <w:rsid w:val="00F72E43"/>
    <w:rsid w:val="00F7341E"/>
    <w:rsid w:val="00F741CE"/>
    <w:rsid w:val="00F748F6"/>
    <w:rsid w:val="00F74F21"/>
    <w:rsid w:val="00F75D42"/>
    <w:rsid w:val="00F769B1"/>
    <w:rsid w:val="00F77AB5"/>
    <w:rsid w:val="00F81041"/>
    <w:rsid w:val="00F819A5"/>
    <w:rsid w:val="00F81D9B"/>
    <w:rsid w:val="00F82155"/>
    <w:rsid w:val="00F82814"/>
    <w:rsid w:val="00F82933"/>
    <w:rsid w:val="00F82BD0"/>
    <w:rsid w:val="00F831BF"/>
    <w:rsid w:val="00F839DF"/>
    <w:rsid w:val="00F8500F"/>
    <w:rsid w:val="00F85126"/>
    <w:rsid w:val="00F85C00"/>
    <w:rsid w:val="00F87A32"/>
    <w:rsid w:val="00F915FC"/>
    <w:rsid w:val="00F91B9C"/>
    <w:rsid w:val="00F91F9E"/>
    <w:rsid w:val="00F9286F"/>
    <w:rsid w:val="00F9414B"/>
    <w:rsid w:val="00F94D2C"/>
    <w:rsid w:val="00F96561"/>
    <w:rsid w:val="00F96733"/>
    <w:rsid w:val="00F974A6"/>
    <w:rsid w:val="00FA0166"/>
    <w:rsid w:val="00FA0EB9"/>
    <w:rsid w:val="00FA230C"/>
    <w:rsid w:val="00FA27AF"/>
    <w:rsid w:val="00FA360E"/>
    <w:rsid w:val="00FA4E34"/>
    <w:rsid w:val="00FA639F"/>
    <w:rsid w:val="00FA65A8"/>
    <w:rsid w:val="00FA6EA9"/>
    <w:rsid w:val="00FA76E0"/>
    <w:rsid w:val="00FB061C"/>
    <w:rsid w:val="00FB16F2"/>
    <w:rsid w:val="00FB23C3"/>
    <w:rsid w:val="00FB24C3"/>
    <w:rsid w:val="00FB2A83"/>
    <w:rsid w:val="00FB432F"/>
    <w:rsid w:val="00FB438F"/>
    <w:rsid w:val="00FB53C3"/>
    <w:rsid w:val="00FB57F8"/>
    <w:rsid w:val="00FB5B13"/>
    <w:rsid w:val="00FB6255"/>
    <w:rsid w:val="00FB7C1F"/>
    <w:rsid w:val="00FC0C18"/>
    <w:rsid w:val="00FC17AD"/>
    <w:rsid w:val="00FC2297"/>
    <w:rsid w:val="00FC23C6"/>
    <w:rsid w:val="00FC2642"/>
    <w:rsid w:val="00FC317B"/>
    <w:rsid w:val="00FC33CB"/>
    <w:rsid w:val="00FC4EA5"/>
    <w:rsid w:val="00FC5443"/>
    <w:rsid w:val="00FC59A2"/>
    <w:rsid w:val="00FC5F1E"/>
    <w:rsid w:val="00FC780C"/>
    <w:rsid w:val="00FD0316"/>
    <w:rsid w:val="00FD08D4"/>
    <w:rsid w:val="00FD0C58"/>
    <w:rsid w:val="00FD0E55"/>
    <w:rsid w:val="00FD1B26"/>
    <w:rsid w:val="00FD41C9"/>
    <w:rsid w:val="00FD4DF2"/>
    <w:rsid w:val="00FD5D52"/>
    <w:rsid w:val="00FD623C"/>
    <w:rsid w:val="00FD6D85"/>
    <w:rsid w:val="00FE1517"/>
    <w:rsid w:val="00FE29C6"/>
    <w:rsid w:val="00FE3FD8"/>
    <w:rsid w:val="00FE4AF3"/>
    <w:rsid w:val="00FE5D11"/>
    <w:rsid w:val="00FE6000"/>
    <w:rsid w:val="00FE6FE1"/>
    <w:rsid w:val="00FE7EA6"/>
    <w:rsid w:val="00FF0F0E"/>
    <w:rsid w:val="00FF16B4"/>
    <w:rsid w:val="00FF27B8"/>
    <w:rsid w:val="00FF2FF2"/>
    <w:rsid w:val="00FF3A7C"/>
    <w:rsid w:val="00FF419D"/>
    <w:rsid w:val="00FF43A1"/>
    <w:rsid w:val="00FF4994"/>
    <w:rsid w:val="00FF4C51"/>
    <w:rsid w:val="00FF6E11"/>
    <w:rsid w:val="00FF6F99"/>
    <w:rsid w:val="00FF7122"/>
    <w:rsid w:val="00FF7E8D"/>
    <w:rsid w:val="50ED63FA"/>
    <w:rsid w:val="7E6E581F"/>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5E6D2"/>
  <w15:docId w15:val="{BDECB872-EDAB-4CEB-8102-706908513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460B1"/>
    <w:pPr>
      <w:spacing w:after="0" w:line="270" w:lineRule="exact"/>
    </w:pPr>
    <w:rPr>
      <w:rFonts w:ascii="Calibri" w:eastAsia="Times" w:hAnsi="Calibri" w:cs="Times New Roman"/>
      <w:lang w:eastAsia="nl-BE"/>
    </w:rPr>
  </w:style>
  <w:style w:type="paragraph" w:styleId="Kop1">
    <w:name w:val="heading 1"/>
    <w:basedOn w:val="Standaard"/>
    <w:next w:val="Standaard"/>
    <w:link w:val="Kop1Char"/>
    <w:uiPriority w:val="9"/>
    <w:qFormat/>
    <w:rsid w:val="00331E2E"/>
    <w:pPr>
      <w:keepNext/>
      <w:keepLines/>
      <w:numPr>
        <w:numId w:val="7"/>
      </w:numPr>
      <w:spacing w:before="300" w:after="200" w:line="276" w:lineRule="auto"/>
      <w:outlineLvl w:val="0"/>
    </w:pPr>
    <w:rPr>
      <w:rFonts w:asciiTheme="minorHAnsi" w:eastAsiaTheme="majorEastAsia" w:hAnsiTheme="minorHAnsi" w:cstheme="majorBidi"/>
      <w:b/>
      <w:bCs/>
      <w:caps/>
      <w:color w:val="3C3D3C"/>
      <w:sz w:val="36"/>
      <w:szCs w:val="28"/>
      <w:lang w:eastAsia="en-US"/>
    </w:rPr>
  </w:style>
  <w:style w:type="paragraph" w:styleId="Kop2">
    <w:name w:val="heading 2"/>
    <w:basedOn w:val="Standaard"/>
    <w:next w:val="Standaard"/>
    <w:link w:val="Kop2Char"/>
    <w:uiPriority w:val="9"/>
    <w:unhideWhenUsed/>
    <w:qFormat/>
    <w:rsid w:val="00331E2E"/>
    <w:pPr>
      <w:keepNext/>
      <w:keepLines/>
      <w:numPr>
        <w:ilvl w:val="1"/>
        <w:numId w:val="7"/>
      </w:numPr>
      <w:spacing w:before="200" w:after="100" w:line="276" w:lineRule="auto"/>
      <w:outlineLvl w:val="1"/>
    </w:pPr>
    <w:rPr>
      <w:rFonts w:asciiTheme="minorHAnsi" w:eastAsiaTheme="majorEastAsia" w:hAnsiTheme="minorHAnsi" w:cstheme="majorBidi"/>
      <w:bCs/>
      <w:caps/>
      <w:sz w:val="32"/>
      <w:szCs w:val="26"/>
      <w:u w:val="dotted"/>
      <w:lang w:eastAsia="en-US"/>
    </w:rPr>
  </w:style>
  <w:style w:type="paragraph" w:styleId="Kop3">
    <w:name w:val="heading 3"/>
    <w:basedOn w:val="Standaard"/>
    <w:next w:val="Standaard"/>
    <w:link w:val="Kop3Char"/>
    <w:uiPriority w:val="9"/>
    <w:unhideWhenUsed/>
    <w:qFormat/>
    <w:rsid w:val="000230C7"/>
    <w:pPr>
      <w:keepNext/>
      <w:keepLines/>
      <w:numPr>
        <w:ilvl w:val="2"/>
        <w:numId w:val="7"/>
      </w:numPr>
      <w:spacing w:before="200" w:after="100" w:line="276" w:lineRule="auto"/>
      <w:outlineLvl w:val="2"/>
    </w:pPr>
    <w:rPr>
      <w:rFonts w:asciiTheme="minorHAnsi" w:eastAsiaTheme="majorEastAsia" w:hAnsiTheme="minorHAnsi" w:cstheme="majorBidi"/>
      <w:b/>
      <w:bCs/>
      <w:sz w:val="24"/>
      <w:lang w:eastAsia="en-US"/>
    </w:rPr>
  </w:style>
  <w:style w:type="paragraph" w:styleId="Kop4">
    <w:name w:val="heading 4"/>
    <w:basedOn w:val="Standaard"/>
    <w:next w:val="Standaard"/>
    <w:link w:val="Kop4Char"/>
    <w:uiPriority w:val="9"/>
    <w:unhideWhenUsed/>
    <w:qFormat/>
    <w:rsid w:val="00331E2E"/>
    <w:pPr>
      <w:keepNext/>
      <w:keepLines/>
      <w:numPr>
        <w:ilvl w:val="3"/>
        <w:numId w:val="7"/>
      </w:numPr>
      <w:spacing w:before="200" w:after="100" w:line="276" w:lineRule="auto"/>
      <w:outlineLvl w:val="3"/>
    </w:pPr>
    <w:rPr>
      <w:rFonts w:asciiTheme="minorHAnsi" w:eastAsiaTheme="majorEastAsia" w:hAnsiTheme="minorHAnsi" w:cstheme="majorBidi"/>
      <w:b/>
      <w:bCs/>
      <w:iCs/>
      <w:color w:val="000000" w:themeColor="text1"/>
      <w:u w:val="single"/>
      <w:lang w:eastAsia="en-US"/>
    </w:rPr>
  </w:style>
  <w:style w:type="paragraph" w:styleId="Kop5">
    <w:name w:val="heading 5"/>
    <w:basedOn w:val="Standaard"/>
    <w:next w:val="Standaard"/>
    <w:link w:val="Kop5Char"/>
    <w:uiPriority w:val="9"/>
    <w:unhideWhenUsed/>
    <w:qFormat/>
    <w:rsid w:val="00E9540F"/>
    <w:pPr>
      <w:keepNext/>
      <w:keepLines/>
      <w:numPr>
        <w:ilvl w:val="4"/>
        <w:numId w:val="7"/>
      </w:numPr>
      <w:spacing w:before="200" w:after="100" w:line="276" w:lineRule="auto"/>
      <w:outlineLvl w:val="4"/>
    </w:pPr>
    <w:rPr>
      <w:rFonts w:asciiTheme="minorHAnsi" w:eastAsiaTheme="majorEastAsia" w:hAnsiTheme="minorHAnsi" w:cstheme="majorBidi"/>
      <w:color w:val="3C3D3C"/>
      <w:lang w:eastAsia="en-US"/>
    </w:rPr>
  </w:style>
  <w:style w:type="paragraph" w:styleId="Kop6">
    <w:name w:val="heading 6"/>
    <w:basedOn w:val="Standaard"/>
    <w:next w:val="Standaard"/>
    <w:link w:val="Kop6Char"/>
    <w:uiPriority w:val="9"/>
    <w:unhideWhenUsed/>
    <w:qFormat/>
    <w:rsid w:val="00E9540F"/>
    <w:pPr>
      <w:keepNext/>
      <w:keepLines/>
      <w:numPr>
        <w:ilvl w:val="5"/>
        <w:numId w:val="7"/>
      </w:numPr>
      <w:spacing w:before="200" w:after="100" w:line="276" w:lineRule="auto"/>
      <w:outlineLvl w:val="5"/>
    </w:pPr>
    <w:rPr>
      <w:rFonts w:asciiTheme="minorHAnsi" w:eastAsiaTheme="majorEastAsia" w:hAnsiTheme="minorHAnsi" w:cstheme="majorBidi"/>
      <w:iCs/>
      <w:color w:val="6F7173"/>
      <w:lang w:eastAsia="en-US"/>
    </w:rPr>
  </w:style>
  <w:style w:type="paragraph" w:styleId="Kop7">
    <w:name w:val="heading 7"/>
    <w:basedOn w:val="Standaard"/>
    <w:next w:val="Standaard"/>
    <w:link w:val="Kop7Char"/>
    <w:uiPriority w:val="9"/>
    <w:unhideWhenUsed/>
    <w:qFormat/>
    <w:rsid w:val="00331E2E"/>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unhideWhenUsed/>
    <w:qFormat/>
    <w:rsid w:val="00331E2E"/>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unhideWhenUsed/>
    <w:qFormat/>
    <w:rsid w:val="00331E2E"/>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31E2E"/>
    <w:rPr>
      <w:rFonts w:eastAsiaTheme="majorEastAsia" w:cstheme="majorBidi"/>
      <w:b/>
      <w:bCs/>
      <w:caps/>
      <w:color w:val="3C3D3C"/>
      <w:sz w:val="36"/>
      <w:szCs w:val="28"/>
    </w:rPr>
  </w:style>
  <w:style w:type="paragraph" w:styleId="Lijstalinea">
    <w:name w:val="List Paragraph"/>
    <w:basedOn w:val="Standaard"/>
    <w:uiPriority w:val="34"/>
    <w:qFormat/>
    <w:rsid w:val="00331E2E"/>
    <w:pPr>
      <w:spacing w:after="200" w:line="276" w:lineRule="auto"/>
      <w:ind w:left="720"/>
      <w:contextualSpacing/>
    </w:pPr>
    <w:rPr>
      <w:rFonts w:asciiTheme="minorHAnsi" w:eastAsiaTheme="minorHAnsi" w:hAnsiTheme="minorHAnsi" w:cstheme="minorBidi"/>
      <w:lang w:eastAsia="en-US"/>
    </w:rPr>
  </w:style>
  <w:style w:type="character" w:customStyle="1" w:styleId="Kop2Char">
    <w:name w:val="Kop 2 Char"/>
    <w:basedOn w:val="Standaardalinea-lettertype"/>
    <w:link w:val="Kop2"/>
    <w:uiPriority w:val="9"/>
    <w:rsid w:val="00331E2E"/>
    <w:rPr>
      <w:rFonts w:eastAsiaTheme="majorEastAsia" w:cstheme="majorBidi"/>
      <w:bCs/>
      <w:caps/>
      <w:sz w:val="32"/>
      <w:szCs w:val="26"/>
      <w:u w:val="dotted"/>
    </w:rPr>
  </w:style>
  <w:style w:type="character" w:customStyle="1" w:styleId="Kop3Char">
    <w:name w:val="Kop 3 Char"/>
    <w:basedOn w:val="Standaardalinea-lettertype"/>
    <w:link w:val="Kop3"/>
    <w:uiPriority w:val="9"/>
    <w:rsid w:val="000230C7"/>
    <w:rPr>
      <w:rFonts w:eastAsiaTheme="majorEastAsia" w:cstheme="majorBidi"/>
      <w:b/>
      <w:bCs/>
      <w:sz w:val="24"/>
    </w:rPr>
  </w:style>
  <w:style w:type="character" w:customStyle="1" w:styleId="Kop4Char">
    <w:name w:val="Kop 4 Char"/>
    <w:basedOn w:val="Standaardalinea-lettertype"/>
    <w:link w:val="Kop4"/>
    <w:uiPriority w:val="9"/>
    <w:rsid w:val="00331E2E"/>
    <w:rPr>
      <w:rFonts w:eastAsiaTheme="majorEastAsia" w:cstheme="majorBidi"/>
      <w:b/>
      <w:bCs/>
      <w:iCs/>
      <w:color w:val="000000" w:themeColor="text1"/>
      <w:u w:val="single"/>
    </w:rPr>
  </w:style>
  <w:style w:type="character" w:customStyle="1" w:styleId="Kop5Char">
    <w:name w:val="Kop 5 Char"/>
    <w:basedOn w:val="Standaardalinea-lettertype"/>
    <w:link w:val="Kop5"/>
    <w:uiPriority w:val="9"/>
    <w:rsid w:val="00E9540F"/>
    <w:rPr>
      <w:rFonts w:eastAsiaTheme="majorEastAsia" w:cstheme="majorBidi"/>
      <w:color w:val="3C3D3C"/>
    </w:rPr>
  </w:style>
  <w:style w:type="character" w:customStyle="1" w:styleId="Kop6Char">
    <w:name w:val="Kop 6 Char"/>
    <w:basedOn w:val="Standaardalinea-lettertype"/>
    <w:link w:val="Kop6"/>
    <w:uiPriority w:val="9"/>
    <w:rsid w:val="00E9540F"/>
    <w:rPr>
      <w:rFonts w:eastAsiaTheme="majorEastAsia" w:cstheme="majorBidi"/>
      <w:iCs/>
      <w:color w:val="6F7173"/>
    </w:rPr>
  </w:style>
  <w:style w:type="character" w:customStyle="1" w:styleId="Kop7Char">
    <w:name w:val="Kop 7 Char"/>
    <w:basedOn w:val="Standaardalinea-lettertype"/>
    <w:link w:val="Kop7"/>
    <w:uiPriority w:val="9"/>
    <w:semiHidden/>
    <w:rsid w:val="00331E2E"/>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331E2E"/>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331E2E"/>
    <w:rPr>
      <w:rFonts w:asciiTheme="majorHAnsi" w:eastAsiaTheme="majorEastAsia" w:hAnsiTheme="majorHAnsi" w:cstheme="majorBidi"/>
      <w:i/>
      <w:iCs/>
      <w:color w:val="404040" w:themeColor="text1" w:themeTint="BF"/>
      <w:sz w:val="20"/>
      <w:szCs w:val="20"/>
    </w:rPr>
  </w:style>
  <w:style w:type="character" w:styleId="Zwaar">
    <w:name w:val="Strong"/>
    <w:basedOn w:val="Standaardalinea-lettertype"/>
    <w:uiPriority w:val="22"/>
    <w:qFormat/>
    <w:rsid w:val="00E9540F"/>
    <w:rPr>
      <w:b/>
      <w:bCs/>
    </w:rPr>
  </w:style>
  <w:style w:type="paragraph" w:styleId="Titel">
    <w:name w:val="Title"/>
    <w:basedOn w:val="Standaard"/>
    <w:next w:val="Standaard"/>
    <w:link w:val="TitelChar"/>
    <w:uiPriority w:val="10"/>
    <w:qFormat/>
    <w:rsid w:val="00E9540F"/>
    <w:pPr>
      <w:pBdr>
        <w:bottom w:val="single" w:sz="8" w:space="4" w:color="auto"/>
      </w:pBdr>
      <w:spacing w:before="420" w:after="520" w:line="1200" w:lineRule="exact"/>
    </w:pPr>
    <w:rPr>
      <w:rFonts w:asciiTheme="minorHAnsi" w:eastAsiaTheme="majorEastAsia" w:hAnsiTheme="minorHAnsi" w:cstheme="majorBidi"/>
      <w:b/>
      <w:color w:val="000000" w:themeColor="text1"/>
      <w:spacing w:val="5"/>
      <w:kern w:val="28"/>
      <w:sz w:val="100"/>
      <w:szCs w:val="52"/>
      <w:lang w:eastAsia="en-US"/>
    </w:rPr>
  </w:style>
  <w:style w:type="character" w:customStyle="1" w:styleId="TitelChar">
    <w:name w:val="Titel Char"/>
    <w:basedOn w:val="Standaardalinea-lettertype"/>
    <w:link w:val="Titel"/>
    <w:uiPriority w:val="10"/>
    <w:rsid w:val="00E9540F"/>
    <w:rPr>
      <w:rFonts w:eastAsiaTheme="majorEastAsia" w:cstheme="majorBidi"/>
      <w:b/>
      <w:color w:val="000000" w:themeColor="text1"/>
      <w:spacing w:val="5"/>
      <w:kern w:val="28"/>
      <w:sz w:val="100"/>
      <w:szCs w:val="52"/>
    </w:rPr>
  </w:style>
  <w:style w:type="paragraph" w:styleId="Ondertitel">
    <w:name w:val="Subtitle"/>
    <w:basedOn w:val="Standaard"/>
    <w:next w:val="Standaard"/>
    <w:link w:val="OndertitelChar"/>
    <w:uiPriority w:val="11"/>
    <w:qFormat/>
    <w:rsid w:val="00B406A1"/>
    <w:pPr>
      <w:numPr>
        <w:ilvl w:val="1"/>
      </w:numPr>
      <w:spacing w:after="100" w:line="276" w:lineRule="auto"/>
    </w:pPr>
    <w:rPr>
      <w:rFonts w:asciiTheme="minorHAnsi" w:eastAsiaTheme="majorEastAsia" w:hAnsiTheme="minorHAnsi" w:cstheme="majorBidi"/>
      <w:i/>
      <w:iCs/>
      <w:spacing w:val="15"/>
      <w:sz w:val="24"/>
      <w:szCs w:val="24"/>
      <w:lang w:eastAsia="en-US"/>
    </w:rPr>
  </w:style>
  <w:style w:type="character" w:customStyle="1" w:styleId="OndertitelChar">
    <w:name w:val="Ondertitel Char"/>
    <w:basedOn w:val="Standaardalinea-lettertype"/>
    <w:link w:val="Ondertitel"/>
    <w:uiPriority w:val="11"/>
    <w:rsid w:val="00B406A1"/>
    <w:rPr>
      <w:rFonts w:eastAsiaTheme="majorEastAsia" w:cstheme="majorBidi"/>
      <w:i/>
      <w:iCs/>
      <w:spacing w:val="15"/>
      <w:sz w:val="24"/>
      <w:szCs w:val="24"/>
    </w:rPr>
  </w:style>
  <w:style w:type="character" w:styleId="Subtielebenadrukking">
    <w:name w:val="Subtle Emphasis"/>
    <w:basedOn w:val="Standaardalinea-lettertype"/>
    <w:uiPriority w:val="19"/>
    <w:qFormat/>
    <w:rsid w:val="00B406A1"/>
    <w:rPr>
      <w:rFonts w:asciiTheme="minorHAnsi" w:hAnsiTheme="minorHAnsi"/>
      <w:i/>
      <w:iCs/>
      <w:color w:val="808080" w:themeColor="text1" w:themeTint="7F"/>
    </w:rPr>
  </w:style>
  <w:style w:type="paragraph" w:styleId="Duidelijkcitaat">
    <w:name w:val="Intense Quote"/>
    <w:basedOn w:val="Standaard"/>
    <w:next w:val="Standaard"/>
    <w:link w:val="DuidelijkcitaatChar"/>
    <w:uiPriority w:val="30"/>
    <w:qFormat/>
    <w:rsid w:val="00E27FA9"/>
    <w:pPr>
      <w:pBdr>
        <w:bottom w:val="single" w:sz="4" w:space="4" w:color="657F00"/>
      </w:pBdr>
      <w:spacing w:before="200" w:after="280" w:line="240" w:lineRule="exact"/>
      <w:ind w:left="936" w:right="936"/>
    </w:pPr>
    <w:rPr>
      <w:rFonts w:asciiTheme="minorHAnsi" w:eastAsiaTheme="minorHAnsi" w:hAnsiTheme="minorHAnsi" w:cstheme="minorBidi"/>
      <w:b/>
      <w:bCs/>
      <w:iCs/>
      <w:color w:val="657F00"/>
      <w:lang w:eastAsia="en-US"/>
    </w:rPr>
  </w:style>
  <w:style w:type="character" w:customStyle="1" w:styleId="DuidelijkcitaatChar">
    <w:name w:val="Duidelijk citaat Char"/>
    <w:basedOn w:val="Standaardalinea-lettertype"/>
    <w:link w:val="Duidelijkcitaat"/>
    <w:uiPriority w:val="30"/>
    <w:rsid w:val="00E27FA9"/>
    <w:rPr>
      <w:b/>
      <w:bCs/>
      <w:iCs/>
      <w:color w:val="657F00"/>
    </w:rPr>
  </w:style>
  <w:style w:type="character" w:styleId="Subtieleverwijzing">
    <w:name w:val="Subtle Reference"/>
    <w:basedOn w:val="Standaardalinea-lettertype"/>
    <w:uiPriority w:val="31"/>
    <w:qFormat/>
    <w:rsid w:val="006F1482"/>
    <w:rPr>
      <w:caps w:val="0"/>
      <w:smallCaps/>
      <w:color w:val="127FA4"/>
      <w:u w:val="single"/>
    </w:rPr>
  </w:style>
  <w:style w:type="character" w:styleId="Intensieveverwijzing">
    <w:name w:val="Intense Reference"/>
    <w:basedOn w:val="Standaardalinea-lettertype"/>
    <w:uiPriority w:val="32"/>
    <w:qFormat/>
    <w:rsid w:val="006F1482"/>
    <w:rPr>
      <w:b/>
      <w:bCs/>
      <w:smallCaps/>
      <w:color w:val="127FA4"/>
      <w:spacing w:val="5"/>
      <w:u w:val="single"/>
    </w:rPr>
  </w:style>
  <w:style w:type="table" w:styleId="Tabelraster">
    <w:name w:val="Table Grid"/>
    <w:basedOn w:val="Standaardtabel"/>
    <w:uiPriority w:val="39"/>
    <w:rsid w:val="00D66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
    <w:name w:val="Adres"/>
    <w:uiPriority w:val="5"/>
    <w:qFormat/>
    <w:rsid w:val="00F71249"/>
    <w:pPr>
      <w:framePr w:hSpace="142" w:wrap="around" w:vAnchor="page" w:hAnchor="page" w:x="6096" w:y="2212"/>
      <w:spacing w:after="0" w:line="270" w:lineRule="exact"/>
      <w:contextualSpacing/>
      <w:suppressOverlap/>
    </w:pPr>
    <w:rPr>
      <w:rFonts w:ascii="Calibri" w:eastAsia="Times New Roman" w:hAnsi="Calibri" w:cs="Times New Roman"/>
      <w:lang w:val="fr-BE" w:eastAsia="nl-BE"/>
    </w:rPr>
  </w:style>
  <w:style w:type="paragraph" w:customStyle="1" w:styleId="Adresafzender">
    <w:name w:val="Adres afzender"/>
    <w:basedOn w:val="Standaard"/>
    <w:link w:val="AdresafzenderChar"/>
    <w:uiPriority w:val="5"/>
    <w:qFormat/>
    <w:rsid w:val="00F71249"/>
    <w:pPr>
      <w:tabs>
        <w:tab w:val="center" w:pos="4320"/>
        <w:tab w:val="right" w:pos="8640"/>
      </w:tabs>
    </w:pPr>
    <w:rPr>
      <w:sz w:val="20"/>
    </w:rPr>
  </w:style>
  <w:style w:type="paragraph" w:customStyle="1" w:styleId="Afdeling">
    <w:name w:val="Afdeling"/>
    <w:basedOn w:val="Adresafzender"/>
    <w:link w:val="AfdelingChar"/>
    <w:qFormat/>
    <w:rsid w:val="00F71249"/>
    <w:pPr>
      <w:tabs>
        <w:tab w:val="center" w:pos="992"/>
      </w:tabs>
    </w:pPr>
  </w:style>
  <w:style w:type="paragraph" w:customStyle="1" w:styleId="Referentie">
    <w:name w:val="Referentie"/>
    <w:uiPriority w:val="4"/>
    <w:qFormat/>
    <w:rsid w:val="00F71249"/>
    <w:pPr>
      <w:tabs>
        <w:tab w:val="left" w:pos="2552"/>
        <w:tab w:val="left" w:pos="4111"/>
        <w:tab w:val="left" w:pos="6379"/>
      </w:tabs>
      <w:spacing w:after="0" w:line="270" w:lineRule="exact"/>
    </w:pPr>
    <w:rPr>
      <w:rFonts w:ascii="Calibri" w:eastAsia="Times" w:hAnsi="Calibri" w:cs="Times New Roman"/>
      <w:sz w:val="20"/>
      <w:szCs w:val="20"/>
      <w:lang w:eastAsia="nl-BE"/>
    </w:rPr>
  </w:style>
  <w:style w:type="paragraph" w:customStyle="1" w:styleId="Referentietitel">
    <w:name w:val="Referentietitel"/>
    <w:uiPriority w:val="4"/>
    <w:qFormat/>
    <w:rsid w:val="00F71249"/>
    <w:pPr>
      <w:tabs>
        <w:tab w:val="left" w:pos="2552"/>
        <w:tab w:val="left" w:pos="4111"/>
        <w:tab w:val="left" w:pos="6379"/>
      </w:tabs>
      <w:spacing w:after="0" w:line="270" w:lineRule="exact"/>
    </w:pPr>
    <w:rPr>
      <w:rFonts w:ascii="Calibri" w:eastAsia="Times" w:hAnsi="Calibri" w:cs="Times New Roman"/>
      <w:b/>
      <w:sz w:val="20"/>
      <w:szCs w:val="20"/>
      <w:lang w:eastAsia="nl-BE"/>
    </w:rPr>
  </w:style>
  <w:style w:type="paragraph" w:customStyle="1" w:styleId="Referentietweederegel">
    <w:name w:val="Referentie tweede regel"/>
    <w:basedOn w:val="Referentie"/>
    <w:uiPriority w:val="4"/>
    <w:qFormat/>
    <w:rsid w:val="00F71249"/>
    <w:pPr>
      <w:tabs>
        <w:tab w:val="clear" w:pos="2552"/>
      </w:tabs>
    </w:pPr>
  </w:style>
  <w:style w:type="character" w:customStyle="1" w:styleId="vet">
    <w:name w:val="vet"/>
    <w:uiPriority w:val="1"/>
    <w:qFormat/>
    <w:rsid w:val="00F71249"/>
    <w:rPr>
      <w:rFonts w:ascii="Calibri" w:hAnsi="Calibri"/>
      <w:b/>
      <w:szCs w:val="20"/>
    </w:rPr>
  </w:style>
  <w:style w:type="character" w:customStyle="1" w:styleId="AdresafzenderChar">
    <w:name w:val="Adres afzender Char"/>
    <w:basedOn w:val="Standaardalinea-lettertype"/>
    <w:link w:val="Adresafzender"/>
    <w:uiPriority w:val="5"/>
    <w:rsid w:val="00F71249"/>
    <w:rPr>
      <w:rFonts w:ascii="Calibri" w:eastAsia="Times" w:hAnsi="Calibri" w:cs="Times New Roman"/>
      <w:sz w:val="20"/>
      <w:lang w:eastAsia="nl-BE"/>
    </w:rPr>
  </w:style>
  <w:style w:type="character" w:customStyle="1" w:styleId="AfdelingChar">
    <w:name w:val="Afdeling Char"/>
    <w:basedOn w:val="AdresafzenderChar"/>
    <w:link w:val="Afdeling"/>
    <w:rsid w:val="00F71249"/>
    <w:rPr>
      <w:rFonts w:ascii="Calibri" w:eastAsia="Times" w:hAnsi="Calibri" w:cs="Times New Roman"/>
      <w:sz w:val="20"/>
      <w:lang w:eastAsia="nl-BE"/>
    </w:rPr>
  </w:style>
  <w:style w:type="paragraph" w:customStyle="1" w:styleId="paginering">
    <w:name w:val="paginering"/>
    <w:basedOn w:val="Standaard"/>
    <w:uiPriority w:val="27"/>
    <w:qFormat/>
    <w:rsid w:val="00F71249"/>
    <w:pPr>
      <w:jc w:val="right"/>
    </w:pPr>
    <w:rPr>
      <w:noProof/>
      <w:sz w:val="18"/>
      <w:szCs w:val="18"/>
    </w:rPr>
  </w:style>
  <w:style w:type="paragraph" w:styleId="Koptekst">
    <w:name w:val="header"/>
    <w:basedOn w:val="Standaard"/>
    <w:link w:val="KoptekstChar"/>
    <w:uiPriority w:val="99"/>
    <w:unhideWhenUsed/>
    <w:rsid w:val="00F7124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71249"/>
    <w:rPr>
      <w:rFonts w:ascii="Calibri" w:eastAsia="Times" w:hAnsi="Calibri" w:cs="Times New Roman"/>
      <w:lang w:eastAsia="nl-BE"/>
    </w:rPr>
  </w:style>
  <w:style w:type="paragraph" w:styleId="Voettekst">
    <w:name w:val="footer"/>
    <w:basedOn w:val="Standaard"/>
    <w:link w:val="VoettekstChar"/>
    <w:uiPriority w:val="99"/>
    <w:unhideWhenUsed/>
    <w:rsid w:val="00F7124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71249"/>
    <w:rPr>
      <w:rFonts w:ascii="Calibri" w:eastAsia="Times" w:hAnsi="Calibri" w:cs="Times New Roman"/>
      <w:lang w:eastAsia="nl-BE"/>
    </w:rPr>
  </w:style>
  <w:style w:type="table" w:customStyle="1" w:styleId="Tabelraster1">
    <w:name w:val="Tabelraster1"/>
    <w:basedOn w:val="Standaardtabel"/>
    <w:next w:val="Tabelraster"/>
    <w:rsid w:val="0043671E"/>
    <w:pPr>
      <w:spacing w:after="0" w:line="240" w:lineRule="auto"/>
    </w:pPr>
    <w:rPr>
      <w:rFonts w:ascii="Verdana" w:eastAsia="Times New Roman" w:hAnsi="Verdana" w:cs="Times New Roman"/>
      <w:sz w:val="20"/>
      <w:szCs w:val="20"/>
      <w:lang w:val="en-US"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Standaardtabel"/>
    <w:next w:val="Tabelraster"/>
    <w:rsid w:val="0043671E"/>
    <w:pPr>
      <w:spacing w:after="0" w:line="240" w:lineRule="auto"/>
    </w:pPr>
    <w:rPr>
      <w:rFonts w:ascii="Verdana" w:eastAsia="Times New Roman" w:hAnsi="Verdana" w:cs="Times New Roman"/>
      <w:sz w:val="20"/>
      <w:szCs w:val="20"/>
      <w:lang w:val="en-US"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somming">
    <w:name w:val="Opsomming"/>
    <w:basedOn w:val="Standaard"/>
    <w:rsid w:val="00E62DA9"/>
    <w:pPr>
      <w:numPr>
        <w:numId w:val="11"/>
      </w:numPr>
      <w:tabs>
        <w:tab w:val="left" w:pos="851"/>
      </w:tabs>
      <w:ind w:left="851" w:hanging="567"/>
    </w:pPr>
    <w:rPr>
      <w:rFonts w:cs="Calibri"/>
    </w:rPr>
  </w:style>
  <w:style w:type="paragraph" w:styleId="Voetnoottekst">
    <w:name w:val="footnote text"/>
    <w:basedOn w:val="Standaard"/>
    <w:link w:val="VoetnoottekstChar"/>
    <w:uiPriority w:val="99"/>
    <w:semiHidden/>
    <w:unhideWhenUsed/>
    <w:rsid w:val="00E62DA9"/>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E62DA9"/>
    <w:rPr>
      <w:rFonts w:ascii="Calibri" w:eastAsia="Times" w:hAnsi="Calibri" w:cs="Times New Roman"/>
      <w:sz w:val="20"/>
      <w:szCs w:val="20"/>
      <w:lang w:eastAsia="nl-BE"/>
    </w:rPr>
  </w:style>
  <w:style w:type="character" w:styleId="Voetnootmarkering">
    <w:name w:val="footnote reference"/>
    <w:basedOn w:val="Standaardalinea-lettertype"/>
    <w:uiPriority w:val="99"/>
    <w:semiHidden/>
    <w:unhideWhenUsed/>
    <w:rsid w:val="00E62DA9"/>
    <w:rPr>
      <w:vertAlign w:val="superscript"/>
    </w:rPr>
  </w:style>
  <w:style w:type="paragraph" w:styleId="Ballontekst">
    <w:name w:val="Balloon Text"/>
    <w:basedOn w:val="Standaard"/>
    <w:link w:val="BallontekstChar"/>
    <w:uiPriority w:val="99"/>
    <w:semiHidden/>
    <w:unhideWhenUsed/>
    <w:rsid w:val="00CE12F3"/>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12F3"/>
    <w:rPr>
      <w:rFonts w:ascii="Segoe UI" w:eastAsia="Times" w:hAnsi="Segoe UI" w:cs="Segoe UI"/>
      <w:sz w:val="18"/>
      <w:szCs w:val="18"/>
      <w:lang w:eastAsia="nl-BE"/>
    </w:rPr>
  </w:style>
  <w:style w:type="paragraph" w:styleId="Geenafstand">
    <w:name w:val="No Spacing"/>
    <w:uiPriority w:val="1"/>
    <w:qFormat/>
    <w:rsid w:val="00CE12F3"/>
    <w:pPr>
      <w:spacing w:after="0" w:line="240" w:lineRule="auto"/>
    </w:pPr>
    <w:rPr>
      <w:rFonts w:ascii="Calibri" w:eastAsia="Times" w:hAnsi="Calibri" w:cs="Times New Roman"/>
      <w:lang w:eastAsia="nl-BE"/>
    </w:rPr>
  </w:style>
  <w:style w:type="paragraph" w:customStyle="1" w:styleId="Opsomming-lijst">
    <w:name w:val="Opsomming-lijst"/>
    <w:basedOn w:val="Standaard"/>
    <w:link w:val="Opsomming-lijstChar"/>
    <w:qFormat/>
    <w:rsid w:val="00CE12F3"/>
    <w:pPr>
      <w:numPr>
        <w:numId w:val="12"/>
      </w:numPr>
      <w:tabs>
        <w:tab w:val="left" w:pos="3686"/>
      </w:tabs>
      <w:contextualSpacing/>
    </w:pPr>
    <w:rPr>
      <w:rFonts w:eastAsiaTheme="minorHAnsi" w:cstheme="minorBidi"/>
      <w:color w:val="1D1B11" w:themeColor="background2" w:themeShade="1A"/>
      <w:lang w:eastAsia="en-US"/>
    </w:rPr>
  </w:style>
  <w:style w:type="character" w:customStyle="1" w:styleId="Opsomming-lijstChar">
    <w:name w:val="Opsomming-lijst Char"/>
    <w:basedOn w:val="Standaardalinea-lettertype"/>
    <w:link w:val="Opsomming-lijst"/>
    <w:rsid w:val="00CE12F3"/>
    <w:rPr>
      <w:rFonts w:ascii="Calibri" w:hAnsi="Calibri"/>
      <w:color w:val="1D1B11" w:themeColor="background2" w:themeShade="1A"/>
    </w:rPr>
  </w:style>
  <w:style w:type="character" w:styleId="Intensievebenadrukking">
    <w:name w:val="Intense Emphasis"/>
    <w:basedOn w:val="Standaardalinea-lettertype"/>
    <w:uiPriority w:val="21"/>
    <w:qFormat/>
    <w:rsid w:val="003C6D55"/>
    <w:rPr>
      <w:i/>
      <w:iCs/>
      <w:color w:val="657F00"/>
    </w:rPr>
  </w:style>
  <w:style w:type="character" w:customStyle="1" w:styleId="normaltextrun">
    <w:name w:val="normaltextrun"/>
    <w:basedOn w:val="Standaardalinea-lettertype"/>
    <w:rsid w:val="00063865"/>
  </w:style>
  <w:style w:type="character" w:customStyle="1" w:styleId="scxw214017841">
    <w:name w:val="scxw214017841"/>
    <w:basedOn w:val="Standaardalinea-lettertype"/>
    <w:rsid w:val="00063865"/>
  </w:style>
  <w:style w:type="character" w:customStyle="1" w:styleId="contextualspellingandgrammarerror">
    <w:name w:val="contextualspellingandgrammarerror"/>
    <w:basedOn w:val="Standaardalinea-lettertype"/>
    <w:rsid w:val="00063865"/>
  </w:style>
  <w:style w:type="character" w:customStyle="1" w:styleId="eop">
    <w:name w:val="eop"/>
    <w:basedOn w:val="Standaardalinea-lettertype"/>
    <w:rsid w:val="00D665BE"/>
  </w:style>
  <w:style w:type="character" w:customStyle="1" w:styleId="spellingerror">
    <w:name w:val="spellingerror"/>
    <w:basedOn w:val="Standaardalinea-lettertype"/>
    <w:rsid w:val="009944F8"/>
  </w:style>
  <w:style w:type="character" w:styleId="Hyperlink">
    <w:name w:val="Hyperlink"/>
    <w:basedOn w:val="Standaardalinea-lettertype"/>
    <w:uiPriority w:val="99"/>
    <w:unhideWhenUsed/>
    <w:rsid w:val="007012C8"/>
    <w:rPr>
      <w:color w:val="0000FF" w:themeColor="hyperlink"/>
      <w:u w:val="single"/>
    </w:rPr>
  </w:style>
  <w:style w:type="character" w:styleId="Onopgelostemelding">
    <w:name w:val="Unresolved Mention"/>
    <w:basedOn w:val="Standaardalinea-lettertype"/>
    <w:uiPriority w:val="99"/>
    <w:semiHidden/>
    <w:unhideWhenUsed/>
    <w:rsid w:val="007012C8"/>
    <w:rPr>
      <w:color w:val="605E5C"/>
      <w:shd w:val="clear" w:color="auto" w:fill="E1DFDD"/>
    </w:rPr>
  </w:style>
  <w:style w:type="character" w:customStyle="1" w:styleId="findhit">
    <w:name w:val="findhit"/>
    <w:basedOn w:val="Standaardalinea-lettertype"/>
    <w:rsid w:val="00214E00"/>
  </w:style>
  <w:style w:type="character" w:styleId="Verwijzingopmerking">
    <w:name w:val="annotation reference"/>
    <w:basedOn w:val="Standaardalinea-lettertype"/>
    <w:uiPriority w:val="99"/>
    <w:semiHidden/>
    <w:unhideWhenUsed/>
    <w:rsid w:val="003F056F"/>
    <w:rPr>
      <w:sz w:val="16"/>
      <w:szCs w:val="16"/>
    </w:rPr>
  </w:style>
  <w:style w:type="paragraph" w:styleId="Tekstopmerking">
    <w:name w:val="annotation text"/>
    <w:basedOn w:val="Standaard"/>
    <w:link w:val="TekstopmerkingChar"/>
    <w:uiPriority w:val="99"/>
    <w:unhideWhenUsed/>
    <w:rsid w:val="003F056F"/>
    <w:pPr>
      <w:spacing w:line="240" w:lineRule="auto"/>
    </w:pPr>
    <w:rPr>
      <w:sz w:val="20"/>
      <w:szCs w:val="20"/>
    </w:rPr>
  </w:style>
  <w:style w:type="character" w:customStyle="1" w:styleId="TekstopmerkingChar">
    <w:name w:val="Tekst opmerking Char"/>
    <w:basedOn w:val="Standaardalinea-lettertype"/>
    <w:link w:val="Tekstopmerking"/>
    <w:uiPriority w:val="99"/>
    <w:rsid w:val="003F056F"/>
    <w:rPr>
      <w:rFonts w:ascii="Calibri" w:eastAsia="Times" w:hAnsi="Calibri" w:cs="Times New Roman"/>
      <w:sz w:val="20"/>
      <w:szCs w:val="20"/>
      <w:lang w:eastAsia="nl-BE"/>
    </w:rPr>
  </w:style>
  <w:style w:type="paragraph" w:styleId="Onderwerpvanopmerking">
    <w:name w:val="annotation subject"/>
    <w:basedOn w:val="Tekstopmerking"/>
    <w:next w:val="Tekstopmerking"/>
    <w:link w:val="OnderwerpvanopmerkingChar"/>
    <w:uiPriority w:val="99"/>
    <w:semiHidden/>
    <w:unhideWhenUsed/>
    <w:rsid w:val="003F056F"/>
    <w:rPr>
      <w:b/>
      <w:bCs/>
    </w:rPr>
  </w:style>
  <w:style w:type="character" w:customStyle="1" w:styleId="OnderwerpvanopmerkingChar">
    <w:name w:val="Onderwerp van opmerking Char"/>
    <w:basedOn w:val="TekstopmerkingChar"/>
    <w:link w:val="Onderwerpvanopmerking"/>
    <w:uiPriority w:val="99"/>
    <w:semiHidden/>
    <w:rsid w:val="003F056F"/>
    <w:rPr>
      <w:rFonts w:ascii="Calibri" w:eastAsia="Times" w:hAnsi="Calibri" w:cs="Times New Roman"/>
      <w:b/>
      <w:bCs/>
      <w:sz w:val="20"/>
      <w:szCs w:val="20"/>
      <w:lang w:eastAsia="nl-BE"/>
    </w:rPr>
  </w:style>
  <w:style w:type="paragraph" w:styleId="Revisie">
    <w:name w:val="Revision"/>
    <w:hidden/>
    <w:uiPriority w:val="99"/>
    <w:semiHidden/>
    <w:rsid w:val="003F056F"/>
    <w:pPr>
      <w:spacing w:after="0" w:line="240" w:lineRule="auto"/>
    </w:pPr>
    <w:rPr>
      <w:rFonts w:ascii="Calibri" w:eastAsia="Times" w:hAnsi="Calibri" w:cs="Times New Roman"/>
      <w:lang w:eastAsia="nl-BE"/>
    </w:rPr>
  </w:style>
  <w:style w:type="paragraph" w:customStyle="1" w:styleId="paragraph">
    <w:name w:val="paragraph"/>
    <w:basedOn w:val="Standaard"/>
    <w:rsid w:val="00DD1CCA"/>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165951">
      <w:bodyDiv w:val="1"/>
      <w:marLeft w:val="0"/>
      <w:marRight w:val="0"/>
      <w:marTop w:val="0"/>
      <w:marBottom w:val="0"/>
      <w:divBdr>
        <w:top w:val="none" w:sz="0" w:space="0" w:color="auto"/>
        <w:left w:val="none" w:sz="0" w:space="0" w:color="auto"/>
        <w:bottom w:val="none" w:sz="0" w:space="0" w:color="auto"/>
        <w:right w:val="none" w:sz="0" w:space="0" w:color="auto"/>
      </w:divBdr>
    </w:div>
    <w:div w:id="224222426">
      <w:bodyDiv w:val="1"/>
      <w:marLeft w:val="0"/>
      <w:marRight w:val="0"/>
      <w:marTop w:val="0"/>
      <w:marBottom w:val="0"/>
      <w:divBdr>
        <w:top w:val="none" w:sz="0" w:space="0" w:color="auto"/>
        <w:left w:val="none" w:sz="0" w:space="0" w:color="auto"/>
        <w:bottom w:val="none" w:sz="0" w:space="0" w:color="auto"/>
        <w:right w:val="none" w:sz="0" w:space="0" w:color="auto"/>
      </w:divBdr>
    </w:div>
    <w:div w:id="230772860">
      <w:bodyDiv w:val="1"/>
      <w:marLeft w:val="0"/>
      <w:marRight w:val="0"/>
      <w:marTop w:val="0"/>
      <w:marBottom w:val="0"/>
      <w:divBdr>
        <w:top w:val="none" w:sz="0" w:space="0" w:color="auto"/>
        <w:left w:val="none" w:sz="0" w:space="0" w:color="auto"/>
        <w:bottom w:val="none" w:sz="0" w:space="0" w:color="auto"/>
        <w:right w:val="none" w:sz="0" w:space="0" w:color="auto"/>
      </w:divBdr>
    </w:div>
    <w:div w:id="690225929">
      <w:bodyDiv w:val="1"/>
      <w:marLeft w:val="0"/>
      <w:marRight w:val="0"/>
      <w:marTop w:val="0"/>
      <w:marBottom w:val="0"/>
      <w:divBdr>
        <w:top w:val="none" w:sz="0" w:space="0" w:color="auto"/>
        <w:left w:val="none" w:sz="0" w:space="0" w:color="auto"/>
        <w:bottom w:val="none" w:sz="0" w:space="0" w:color="auto"/>
        <w:right w:val="none" w:sz="0" w:space="0" w:color="auto"/>
      </w:divBdr>
    </w:div>
    <w:div w:id="725027062">
      <w:bodyDiv w:val="1"/>
      <w:marLeft w:val="0"/>
      <w:marRight w:val="0"/>
      <w:marTop w:val="0"/>
      <w:marBottom w:val="0"/>
      <w:divBdr>
        <w:top w:val="none" w:sz="0" w:space="0" w:color="auto"/>
        <w:left w:val="none" w:sz="0" w:space="0" w:color="auto"/>
        <w:bottom w:val="none" w:sz="0" w:space="0" w:color="auto"/>
        <w:right w:val="none" w:sz="0" w:space="0" w:color="auto"/>
      </w:divBdr>
    </w:div>
    <w:div w:id="777532283">
      <w:bodyDiv w:val="1"/>
      <w:marLeft w:val="0"/>
      <w:marRight w:val="0"/>
      <w:marTop w:val="0"/>
      <w:marBottom w:val="0"/>
      <w:divBdr>
        <w:top w:val="none" w:sz="0" w:space="0" w:color="auto"/>
        <w:left w:val="none" w:sz="0" w:space="0" w:color="auto"/>
        <w:bottom w:val="none" w:sz="0" w:space="0" w:color="auto"/>
        <w:right w:val="none" w:sz="0" w:space="0" w:color="auto"/>
      </w:divBdr>
    </w:div>
    <w:div w:id="835270654">
      <w:bodyDiv w:val="1"/>
      <w:marLeft w:val="0"/>
      <w:marRight w:val="0"/>
      <w:marTop w:val="0"/>
      <w:marBottom w:val="0"/>
      <w:divBdr>
        <w:top w:val="none" w:sz="0" w:space="0" w:color="auto"/>
        <w:left w:val="none" w:sz="0" w:space="0" w:color="auto"/>
        <w:bottom w:val="none" w:sz="0" w:space="0" w:color="auto"/>
        <w:right w:val="none" w:sz="0" w:space="0" w:color="auto"/>
      </w:divBdr>
    </w:div>
    <w:div w:id="1049185037">
      <w:bodyDiv w:val="1"/>
      <w:marLeft w:val="0"/>
      <w:marRight w:val="0"/>
      <w:marTop w:val="0"/>
      <w:marBottom w:val="0"/>
      <w:divBdr>
        <w:top w:val="none" w:sz="0" w:space="0" w:color="auto"/>
        <w:left w:val="none" w:sz="0" w:space="0" w:color="auto"/>
        <w:bottom w:val="none" w:sz="0" w:space="0" w:color="auto"/>
        <w:right w:val="none" w:sz="0" w:space="0" w:color="auto"/>
      </w:divBdr>
    </w:div>
    <w:div w:id="1141194727">
      <w:bodyDiv w:val="1"/>
      <w:marLeft w:val="0"/>
      <w:marRight w:val="0"/>
      <w:marTop w:val="0"/>
      <w:marBottom w:val="0"/>
      <w:divBdr>
        <w:top w:val="none" w:sz="0" w:space="0" w:color="auto"/>
        <w:left w:val="none" w:sz="0" w:space="0" w:color="auto"/>
        <w:bottom w:val="none" w:sz="0" w:space="0" w:color="auto"/>
        <w:right w:val="none" w:sz="0" w:space="0" w:color="auto"/>
      </w:divBdr>
      <w:divsChild>
        <w:div w:id="47383752">
          <w:marLeft w:val="0"/>
          <w:marRight w:val="0"/>
          <w:marTop w:val="0"/>
          <w:marBottom w:val="0"/>
          <w:divBdr>
            <w:top w:val="none" w:sz="0" w:space="0" w:color="auto"/>
            <w:left w:val="none" w:sz="0" w:space="0" w:color="auto"/>
            <w:bottom w:val="none" w:sz="0" w:space="0" w:color="auto"/>
            <w:right w:val="none" w:sz="0" w:space="0" w:color="auto"/>
          </w:divBdr>
        </w:div>
        <w:div w:id="274823654">
          <w:marLeft w:val="0"/>
          <w:marRight w:val="0"/>
          <w:marTop w:val="0"/>
          <w:marBottom w:val="0"/>
          <w:divBdr>
            <w:top w:val="none" w:sz="0" w:space="0" w:color="auto"/>
            <w:left w:val="none" w:sz="0" w:space="0" w:color="auto"/>
            <w:bottom w:val="none" w:sz="0" w:space="0" w:color="auto"/>
            <w:right w:val="none" w:sz="0" w:space="0" w:color="auto"/>
          </w:divBdr>
        </w:div>
        <w:div w:id="470906431">
          <w:marLeft w:val="0"/>
          <w:marRight w:val="0"/>
          <w:marTop w:val="0"/>
          <w:marBottom w:val="0"/>
          <w:divBdr>
            <w:top w:val="none" w:sz="0" w:space="0" w:color="auto"/>
            <w:left w:val="none" w:sz="0" w:space="0" w:color="auto"/>
            <w:bottom w:val="none" w:sz="0" w:space="0" w:color="auto"/>
            <w:right w:val="none" w:sz="0" w:space="0" w:color="auto"/>
          </w:divBdr>
        </w:div>
        <w:div w:id="2054034805">
          <w:marLeft w:val="0"/>
          <w:marRight w:val="0"/>
          <w:marTop w:val="0"/>
          <w:marBottom w:val="0"/>
          <w:divBdr>
            <w:top w:val="none" w:sz="0" w:space="0" w:color="auto"/>
            <w:left w:val="none" w:sz="0" w:space="0" w:color="auto"/>
            <w:bottom w:val="none" w:sz="0" w:space="0" w:color="auto"/>
            <w:right w:val="none" w:sz="0" w:space="0" w:color="auto"/>
          </w:divBdr>
        </w:div>
      </w:divsChild>
    </w:div>
    <w:div w:id="1257589837">
      <w:bodyDiv w:val="1"/>
      <w:marLeft w:val="0"/>
      <w:marRight w:val="0"/>
      <w:marTop w:val="0"/>
      <w:marBottom w:val="0"/>
      <w:divBdr>
        <w:top w:val="none" w:sz="0" w:space="0" w:color="auto"/>
        <w:left w:val="none" w:sz="0" w:space="0" w:color="auto"/>
        <w:bottom w:val="none" w:sz="0" w:space="0" w:color="auto"/>
        <w:right w:val="none" w:sz="0" w:space="0" w:color="auto"/>
      </w:divBdr>
    </w:div>
    <w:div w:id="1350792178">
      <w:bodyDiv w:val="1"/>
      <w:marLeft w:val="0"/>
      <w:marRight w:val="0"/>
      <w:marTop w:val="0"/>
      <w:marBottom w:val="0"/>
      <w:divBdr>
        <w:top w:val="none" w:sz="0" w:space="0" w:color="auto"/>
        <w:left w:val="none" w:sz="0" w:space="0" w:color="auto"/>
        <w:bottom w:val="none" w:sz="0" w:space="0" w:color="auto"/>
        <w:right w:val="none" w:sz="0" w:space="0" w:color="auto"/>
      </w:divBdr>
      <w:divsChild>
        <w:div w:id="40131444">
          <w:marLeft w:val="0"/>
          <w:marRight w:val="0"/>
          <w:marTop w:val="0"/>
          <w:marBottom w:val="0"/>
          <w:divBdr>
            <w:top w:val="none" w:sz="0" w:space="0" w:color="auto"/>
            <w:left w:val="none" w:sz="0" w:space="0" w:color="auto"/>
            <w:bottom w:val="none" w:sz="0" w:space="0" w:color="auto"/>
            <w:right w:val="none" w:sz="0" w:space="0" w:color="auto"/>
          </w:divBdr>
          <w:divsChild>
            <w:div w:id="503933639">
              <w:marLeft w:val="0"/>
              <w:marRight w:val="0"/>
              <w:marTop w:val="0"/>
              <w:marBottom w:val="0"/>
              <w:divBdr>
                <w:top w:val="none" w:sz="0" w:space="0" w:color="auto"/>
                <w:left w:val="none" w:sz="0" w:space="0" w:color="auto"/>
                <w:bottom w:val="none" w:sz="0" w:space="0" w:color="auto"/>
                <w:right w:val="none" w:sz="0" w:space="0" w:color="auto"/>
              </w:divBdr>
            </w:div>
          </w:divsChild>
        </w:div>
        <w:div w:id="42488035">
          <w:marLeft w:val="0"/>
          <w:marRight w:val="0"/>
          <w:marTop w:val="0"/>
          <w:marBottom w:val="0"/>
          <w:divBdr>
            <w:top w:val="none" w:sz="0" w:space="0" w:color="auto"/>
            <w:left w:val="none" w:sz="0" w:space="0" w:color="auto"/>
            <w:bottom w:val="none" w:sz="0" w:space="0" w:color="auto"/>
            <w:right w:val="none" w:sz="0" w:space="0" w:color="auto"/>
          </w:divBdr>
          <w:divsChild>
            <w:div w:id="172107675">
              <w:marLeft w:val="0"/>
              <w:marRight w:val="0"/>
              <w:marTop w:val="0"/>
              <w:marBottom w:val="0"/>
              <w:divBdr>
                <w:top w:val="none" w:sz="0" w:space="0" w:color="auto"/>
                <w:left w:val="none" w:sz="0" w:space="0" w:color="auto"/>
                <w:bottom w:val="none" w:sz="0" w:space="0" w:color="auto"/>
                <w:right w:val="none" w:sz="0" w:space="0" w:color="auto"/>
              </w:divBdr>
            </w:div>
          </w:divsChild>
        </w:div>
        <w:div w:id="51277509">
          <w:marLeft w:val="0"/>
          <w:marRight w:val="0"/>
          <w:marTop w:val="0"/>
          <w:marBottom w:val="0"/>
          <w:divBdr>
            <w:top w:val="none" w:sz="0" w:space="0" w:color="auto"/>
            <w:left w:val="none" w:sz="0" w:space="0" w:color="auto"/>
            <w:bottom w:val="none" w:sz="0" w:space="0" w:color="auto"/>
            <w:right w:val="none" w:sz="0" w:space="0" w:color="auto"/>
          </w:divBdr>
          <w:divsChild>
            <w:div w:id="1462458171">
              <w:marLeft w:val="0"/>
              <w:marRight w:val="0"/>
              <w:marTop w:val="0"/>
              <w:marBottom w:val="0"/>
              <w:divBdr>
                <w:top w:val="none" w:sz="0" w:space="0" w:color="auto"/>
                <w:left w:val="none" w:sz="0" w:space="0" w:color="auto"/>
                <w:bottom w:val="none" w:sz="0" w:space="0" w:color="auto"/>
                <w:right w:val="none" w:sz="0" w:space="0" w:color="auto"/>
              </w:divBdr>
            </w:div>
          </w:divsChild>
        </w:div>
        <w:div w:id="174343077">
          <w:marLeft w:val="0"/>
          <w:marRight w:val="0"/>
          <w:marTop w:val="0"/>
          <w:marBottom w:val="0"/>
          <w:divBdr>
            <w:top w:val="none" w:sz="0" w:space="0" w:color="auto"/>
            <w:left w:val="none" w:sz="0" w:space="0" w:color="auto"/>
            <w:bottom w:val="none" w:sz="0" w:space="0" w:color="auto"/>
            <w:right w:val="none" w:sz="0" w:space="0" w:color="auto"/>
          </w:divBdr>
          <w:divsChild>
            <w:div w:id="1394962170">
              <w:marLeft w:val="0"/>
              <w:marRight w:val="0"/>
              <w:marTop w:val="0"/>
              <w:marBottom w:val="0"/>
              <w:divBdr>
                <w:top w:val="none" w:sz="0" w:space="0" w:color="auto"/>
                <w:left w:val="none" w:sz="0" w:space="0" w:color="auto"/>
                <w:bottom w:val="none" w:sz="0" w:space="0" w:color="auto"/>
                <w:right w:val="none" w:sz="0" w:space="0" w:color="auto"/>
              </w:divBdr>
            </w:div>
          </w:divsChild>
        </w:div>
        <w:div w:id="180901155">
          <w:marLeft w:val="0"/>
          <w:marRight w:val="0"/>
          <w:marTop w:val="0"/>
          <w:marBottom w:val="0"/>
          <w:divBdr>
            <w:top w:val="none" w:sz="0" w:space="0" w:color="auto"/>
            <w:left w:val="none" w:sz="0" w:space="0" w:color="auto"/>
            <w:bottom w:val="none" w:sz="0" w:space="0" w:color="auto"/>
            <w:right w:val="none" w:sz="0" w:space="0" w:color="auto"/>
          </w:divBdr>
          <w:divsChild>
            <w:div w:id="504907461">
              <w:marLeft w:val="0"/>
              <w:marRight w:val="0"/>
              <w:marTop w:val="0"/>
              <w:marBottom w:val="0"/>
              <w:divBdr>
                <w:top w:val="none" w:sz="0" w:space="0" w:color="auto"/>
                <w:left w:val="none" w:sz="0" w:space="0" w:color="auto"/>
                <w:bottom w:val="none" w:sz="0" w:space="0" w:color="auto"/>
                <w:right w:val="none" w:sz="0" w:space="0" w:color="auto"/>
              </w:divBdr>
            </w:div>
          </w:divsChild>
        </w:div>
        <w:div w:id="219439024">
          <w:marLeft w:val="0"/>
          <w:marRight w:val="0"/>
          <w:marTop w:val="0"/>
          <w:marBottom w:val="0"/>
          <w:divBdr>
            <w:top w:val="none" w:sz="0" w:space="0" w:color="auto"/>
            <w:left w:val="none" w:sz="0" w:space="0" w:color="auto"/>
            <w:bottom w:val="none" w:sz="0" w:space="0" w:color="auto"/>
            <w:right w:val="none" w:sz="0" w:space="0" w:color="auto"/>
          </w:divBdr>
          <w:divsChild>
            <w:div w:id="1983273303">
              <w:marLeft w:val="0"/>
              <w:marRight w:val="0"/>
              <w:marTop w:val="0"/>
              <w:marBottom w:val="0"/>
              <w:divBdr>
                <w:top w:val="none" w:sz="0" w:space="0" w:color="auto"/>
                <w:left w:val="none" w:sz="0" w:space="0" w:color="auto"/>
                <w:bottom w:val="none" w:sz="0" w:space="0" w:color="auto"/>
                <w:right w:val="none" w:sz="0" w:space="0" w:color="auto"/>
              </w:divBdr>
            </w:div>
          </w:divsChild>
        </w:div>
        <w:div w:id="290094744">
          <w:marLeft w:val="0"/>
          <w:marRight w:val="0"/>
          <w:marTop w:val="0"/>
          <w:marBottom w:val="0"/>
          <w:divBdr>
            <w:top w:val="none" w:sz="0" w:space="0" w:color="auto"/>
            <w:left w:val="none" w:sz="0" w:space="0" w:color="auto"/>
            <w:bottom w:val="none" w:sz="0" w:space="0" w:color="auto"/>
            <w:right w:val="none" w:sz="0" w:space="0" w:color="auto"/>
          </w:divBdr>
          <w:divsChild>
            <w:div w:id="498496280">
              <w:marLeft w:val="0"/>
              <w:marRight w:val="0"/>
              <w:marTop w:val="0"/>
              <w:marBottom w:val="0"/>
              <w:divBdr>
                <w:top w:val="none" w:sz="0" w:space="0" w:color="auto"/>
                <w:left w:val="none" w:sz="0" w:space="0" w:color="auto"/>
                <w:bottom w:val="none" w:sz="0" w:space="0" w:color="auto"/>
                <w:right w:val="none" w:sz="0" w:space="0" w:color="auto"/>
              </w:divBdr>
            </w:div>
          </w:divsChild>
        </w:div>
        <w:div w:id="352220879">
          <w:marLeft w:val="0"/>
          <w:marRight w:val="0"/>
          <w:marTop w:val="0"/>
          <w:marBottom w:val="0"/>
          <w:divBdr>
            <w:top w:val="none" w:sz="0" w:space="0" w:color="auto"/>
            <w:left w:val="none" w:sz="0" w:space="0" w:color="auto"/>
            <w:bottom w:val="none" w:sz="0" w:space="0" w:color="auto"/>
            <w:right w:val="none" w:sz="0" w:space="0" w:color="auto"/>
          </w:divBdr>
          <w:divsChild>
            <w:div w:id="1366982515">
              <w:marLeft w:val="0"/>
              <w:marRight w:val="0"/>
              <w:marTop w:val="0"/>
              <w:marBottom w:val="0"/>
              <w:divBdr>
                <w:top w:val="none" w:sz="0" w:space="0" w:color="auto"/>
                <w:left w:val="none" w:sz="0" w:space="0" w:color="auto"/>
                <w:bottom w:val="none" w:sz="0" w:space="0" w:color="auto"/>
                <w:right w:val="none" w:sz="0" w:space="0" w:color="auto"/>
              </w:divBdr>
            </w:div>
          </w:divsChild>
        </w:div>
        <w:div w:id="366568454">
          <w:marLeft w:val="0"/>
          <w:marRight w:val="0"/>
          <w:marTop w:val="0"/>
          <w:marBottom w:val="0"/>
          <w:divBdr>
            <w:top w:val="none" w:sz="0" w:space="0" w:color="auto"/>
            <w:left w:val="none" w:sz="0" w:space="0" w:color="auto"/>
            <w:bottom w:val="none" w:sz="0" w:space="0" w:color="auto"/>
            <w:right w:val="none" w:sz="0" w:space="0" w:color="auto"/>
          </w:divBdr>
          <w:divsChild>
            <w:div w:id="1219780138">
              <w:marLeft w:val="0"/>
              <w:marRight w:val="0"/>
              <w:marTop w:val="0"/>
              <w:marBottom w:val="0"/>
              <w:divBdr>
                <w:top w:val="none" w:sz="0" w:space="0" w:color="auto"/>
                <w:left w:val="none" w:sz="0" w:space="0" w:color="auto"/>
                <w:bottom w:val="none" w:sz="0" w:space="0" w:color="auto"/>
                <w:right w:val="none" w:sz="0" w:space="0" w:color="auto"/>
              </w:divBdr>
            </w:div>
          </w:divsChild>
        </w:div>
        <w:div w:id="385107420">
          <w:marLeft w:val="0"/>
          <w:marRight w:val="0"/>
          <w:marTop w:val="0"/>
          <w:marBottom w:val="0"/>
          <w:divBdr>
            <w:top w:val="none" w:sz="0" w:space="0" w:color="auto"/>
            <w:left w:val="none" w:sz="0" w:space="0" w:color="auto"/>
            <w:bottom w:val="none" w:sz="0" w:space="0" w:color="auto"/>
            <w:right w:val="none" w:sz="0" w:space="0" w:color="auto"/>
          </w:divBdr>
          <w:divsChild>
            <w:div w:id="216864864">
              <w:marLeft w:val="0"/>
              <w:marRight w:val="0"/>
              <w:marTop w:val="0"/>
              <w:marBottom w:val="0"/>
              <w:divBdr>
                <w:top w:val="none" w:sz="0" w:space="0" w:color="auto"/>
                <w:left w:val="none" w:sz="0" w:space="0" w:color="auto"/>
                <w:bottom w:val="none" w:sz="0" w:space="0" w:color="auto"/>
                <w:right w:val="none" w:sz="0" w:space="0" w:color="auto"/>
              </w:divBdr>
            </w:div>
          </w:divsChild>
        </w:div>
        <w:div w:id="481434291">
          <w:marLeft w:val="0"/>
          <w:marRight w:val="0"/>
          <w:marTop w:val="0"/>
          <w:marBottom w:val="0"/>
          <w:divBdr>
            <w:top w:val="none" w:sz="0" w:space="0" w:color="auto"/>
            <w:left w:val="none" w:sz="0" w:space="0" w:color="auto"/>
            <w:bottom w:val="none" w:sz="0" w:space="0" w:color="auto"/>
            <w:right w:val="none" w:sz="0" w:space="0" w:color="auto"/>
          </w:divBdr>
          <w:divsChild>
            <w:div w:id="1147552049">
              <w:marLeft w:val="0"/>
              <w:marRight w:val="0"/>
              <w:marTop w:val="0"/>
              <w:marBottom w:val="0"/>
              <w:divBdr>
                <w:top w:val="none" w:sz="0" w:space="0" w:color="auto"/>
                <w:left w:val="none" w:sz="0" w:space="0" w:color="auto"/>
                <w:bottom w:val="none" w:sz="0" w:space="0" w:color="auto"/>
                <w:right w:val="none" w:sz="0" w:space="0" w:color="auto"/>
              </w:divBdr>
            </w:div>
          </w:divsChild>
        </w:div>
        <w:div w:id="509680581">
          <w:marLeft w:val="0"/>
          <w:marRight w:val="0"/>
          <w:marTop w:val="0"/>
          <w:marBottom w:val="0"/>
          <w:divBdr>
            <w:top w:val="none" w:sz="0" w:space="0" w:color="auto"/>
            <w:left w:val="none" w:sz="0" w:space="0" w:color="auto"/>
            <w:bottom w:val="none" w:sz="0" w:space="0" w:color="auto"/>
            <w:right w:val="none" w:sz="0" w:space="0" w:color="auto"/>
          </w:divBdr>
          <w:divsChild>
            <w:div w:id="1628317559">
              <w:marLeft w:val="0"/>
              <w:marRight w:val="0"/>
              <w:marTop w:val="0"/>
              <w:marBottom w:val="0"/>
              <w:divBdr>
                <w:top w:val="none" w:sz="0" w:space="0" w:color="auto"/>
                <w:left w:val="none" w:sz="0" w:space="0" w:color="auto"/>
                <w:bottom w:val="none" w:sz="0" w:space="0" w:color="auto"/>
                <w:right w:val="none" w:sz="0" w:space="0" w:color="auto"/>
              </w:divBdr>
            </w:div>
          </w:divsChild>
        </w:div>
        <w:div w:id="542182140">
          <w:marLeft w:val="0"/>
          <w:marRight w:val="0"/>
          <w:marTop w:val="0"/>
          <w:marBottom w:val="0"/>
          <w:divBdr>
            <w:top w:val="none" w:sz="0" w:space="0" w:color="auto"/>
            <w:left w:val="none" w:sz="0" w:space="0" w:color="auto"/>
            <w:bottom w:val="none" w:sz="0" w:space="0" w:color="auto"/>
            <w:right w:val="none" w:sz="0" w:space="0" w:color="auto"/>
          </w:divBdr>
          <w:divsChild>
            <w:div w:id="1187602660">
              <w:marLeft w:val="0"/>
              <w:marRight w:val="0"/>
              <w:marTop w:val="0"/>
              <w:marBottom w:val="0"/>
              <w:divBdr>
                <w:top w:val="none" w:sz="0" w:space="0" w:color="auto"/>
                <w:left w:val="none" w:sz="0" w:space="0" w:color="auto"/>
                <w:bottom w:val="none" w:sz="0" w:space="0" w:color="auto"/>
                <w:right w:val="none" w:sz="0" w:space="0" w:color="auto"/>
              </w:divBdr>
            </w:div>
          </w:divsChild>
        </w:div>
        <w:div w:id="576749167">
          <w:marLeft w:val="0"/>
          <w:marRight w:val="0"/>
          <w:marTop w:val="0"/>
          <w:marBottom w:val="0"/>
          <w:divBdr>
            <w:top w:val="none" w:sz="0" w:space="0" w:color="auto"/>
            <w:left w:val="none" w:sz="0" w:space="0" w:color="auto"/>
            <w:bottom w:val="none" w:sz="0" w:space="0" w:color="auto"/>
            <w:right w:val="none" w:sz="0" w:space="0" w:color="auto"/>
          </w:divBdr>
          <w:divsChild>
            <w:div w:id="1172329635">
              <w:marLeft w:val="0"/>
              <w:marRight w:val="0"/>
              <w:marTop w:val="0"/>
              <w:marBottom w:val="0"/>
              <w:divBdr>
                <w:top w:val="none" w:sz="0" w:space="0" w:color="auto"/>
                <w:left w:val="none" w:sz="0" w:space="0" w:color="auto"/>
                <w:bottom w:val="none" w:sz="0" w:space="0" w:color="auto"/>
                <w:right w:val="none" w:sz="0" w:space="0" w:color="auto"/>
              </w:divBdr>
            </w:div>
          </w:divsChild>
        </w:div>
        <w:div w:id="587738300">
          <w:marLeft w:val="0"/>
          <w:marRight w:val="0"/>
          <w:marTop w:val="0"/>
          <w:marBottom w:val="0"/>
          <w:divBdr>
            <w:top w:val="none" w:sz="0" w:space="0" w:color="auto"/>
            <w:left w:val="none" w:sz="0" w:space="0" w:color="auto"/>
            <w:bottom w:val="none" w:sz="0" w:space="0" w:color="auto"/>
            <w:right w:val="none" w:sz="0" w:space="0" w:color="auto"/>
          </w:divBdr>
          <w:divsChild>
            <w:div w:id="565649911">
              <w:marLeft w:val="0"/>
              <w:marRight w:val="0"/>
              <w:marTop w:val="0"/>
              <w:marBottom w:val="0"/>
              <w:divBdr>
                <w:top w:val="none" w:sz="0" w:space="0" w:color="auto"/>
                <w:left w:val="none" w:sz="0" w:space="0" w:color="auto"/>
                <w:bottom w:val="none" w:sz="0" w:space="0" w:color="auto"/>
                <w:right w:val="none" w:sz="0" w:space="0" w:color="auto"/>
              </w:divBdr>
            </w:div>
          </w:divsChild>
        </w:div>
        <w:div w:id="642659831">
          <w:marLeft w:val="0"/>
          <w:marRight w:val="0"/>
          <w:marTop w:val="0"/>
          <w:marBottom w:val="0"/>
          <w:divBdr>
            <w:top w:val="none" w:sz="0" w:space="0" w:color="auto"/>
            <w:left w:val="none" w:sz="0" w:space="0" w:color="auto"/>
            <w:bottom w:val="none" w:sz="0" w:space="0" w:color="auto"/>
            <w:right w:val="none" w:sz="0" w:space="0" w:color="auto"/>
          </w:divBdr>
          <w:divsChild>
            <w:div w:id="1020548830">
              <w:marLeft w:val="0"/>
              <w:marRight w:val="0"/>
              <w:marTop w:val="0"/>
              <w:marBottom w:val="0"/>
              <w:divBdr>
                <w:top w:val="none" w:sz="0" w:space="0" w:color="auto"/>
                <w:left w:val="none" w:sz="0" w:space="0" w:color="auto"/>
                <w:bottom w:val="none" w:sz="0" w:space="0" w:color="auto"/>
                <w:right w:val="none" w:sz="0" w:space="0" w:color="auto"/>
              </w:divBdr>
            </w:div>
          </w:divsChild>
        </w:div>
        <w:div w:id="643703452">
          <w:marLeft w:val="0"/>
          <w:marRight w:val="0"/>
          <w:marTop w:val="0"/>
          <w:marBottom w:val="0"/>
          <w:divBdr>
            <w:top w:val="none" w:sz="0" w:space="0" w:color="auto"/>
            <w:left w:val="none" w:sz="0" w:space="0" w:color="auto"/>
            <w:bottom w:val="none" w:sz="0" w:space="0" w:color="auto"/>
            <w:right w:val="none" w:sz="0" w:space="0" w:color="auto"/>
          </w:divBdr>
          <w:divsChild>
            <w:div w:id="1346905705">
              <w:marLeft w:val="0"/>
              <w:marRight w:val="0"/>
              <w:marTop w:val="0"/>
              <w:marBottom w:val="0"/>
              <w:divBdr>
                <w:top w:val="none" w:sz="0" w:space="0" w:color="auto"/>
                <w:left w:val="none" w:sz="0" w:space="0" w:color="auto"/>
                <w:bottom w:val="none" w:sz="0" w:space="0" w:color="auto"/>
                <w:right w:val="none" w:sz="0" w:space="0" w:color="auto"/>
              </w:divBdr>
            </w:div>
          </w:divsChild>
        </w:div>
        <w:div w:id="756441927">
          <w:marLeft w:val="0"/>
          <w:marRight w:val="0"/>
          <w:marTop w:val="0"/>
          <w:marBottom w:val="0"/>
          <w:divBdr>
            <w:top w:val="none" w:sz="0" w:space="0" w:color="auto"/>
            <w:left w:val="none" w:sz="0" w:space="0" w:color="auto"/>
            <w:bottom w:val="none" w:sz="0" w:space="0" w:color="auto"/>
            <w:right w:val="none" w:sz="0" w:space="0" w:color="auto"/>
          </w:divBdr>
          <w:divsChild>
            <w:div w:id="456799520">
              <w:marLeft w:val="0"/>
              <w:marRight w:val="0"/>
              <w:marTop w:val="0"/>
              <w:marBottom w:val="0"/>
              <w:divBdr>
                <w:top w:val="none" w:sz="0" w:space="0" w:color="auto"/>
                <w:left w:val="none" w:sz="0" w:space="0" w:color="auto"/>
                <w:bottom w:val="none" w:sz="0" w:space="0" w:color="auto"/>
                <w:right w:val="none" w:sz="0" w:space="0" w:color="auto"/>
              </w:divBdr>
            </w:div>
          </w:divsChild>
        </w:div>
        <w:div w:id="928152503">
          <w:marLeft w:val="0"/>
          <w:marRight w:val="0"/>
          <w:marTop w:val="0"/>
          <w:marBottom w:val="0"/>
          <w:divBdr>
            <w:top w:val="none" w:sz="0" w:space="0" w:color="auto"/>
            <w:left w:val="none" w:sz="0" w:space="0" w:color="auto"/>
            <w:bottom w:val="none" w:sz="0" w:space="0" w:color="auto"/>
            <w:right w:val="none" w:sz="0" w:space="0" w:color="auto"/>
          </w:divBdr>
          <w:divsChild>
            <w:div w:id="1339119817">
              <w:marLeft w:val="0"/>
              <w:marRight w:val="0"/>
              <w:marTop w:val="0"/>
              <w:marBottom w:val="0"/>
              <w:divBdr>
                <w:top w:val="none" w:sz="0" w:space="0" w:color="auto"/>
                <w:left w:val="none" w:sz="0" w:space="0" w:color="auto"/>
                <w:bottom w:val="none" w:sz="0" w:space="0" w:color="auto"/>
                <w:right w:val="none" w:sz="0" w:space="0" w:color="auto"/>
              </w:divBdr>
            </w:div>
          </w:divsChild>
        </w:div>
        <w:div w:id="984554937">
          <w:marLeft w:val="0"/>
          <w:marRight w:val="0"/>
          <w:marTop w:val="0"/>
          <w:marBottom w:val="0"/>
          <w:divBdr>
            <w:top w:val="none" w:sz="0" w:space="0" w:color="auto"/>
            <w:left w:val="none" w:sz="0" w:space="0" w:color="auto"/>
            <w:bottom w:val="none" w:sz="0" w:space="0" w:color="auto"/>
            <w:right w:val="none" w:sz="0" w:space="0" w:color="auto"/>
          </w:divBdr>
          <w:divsChild>
            <w:div w:id="1385252974">
              <w:marLeft w:val="0"/>
              <w:marRight w:val="0"/>
              <w:marTop w:val="0"/>
              <w:marBottom w:val="0"/>
              <w:divBdr>
                <w:top w:val="none" w:sz="0" w:space="0" w:color="auto"/>
                <w:left w:val="none" w:sz="0" w:space="0" w:color="auto"/>
                <w:bottom w:val="none" w:sz="0" w:space="0" w:color="auto"/>
                <w:right w:val="none" w:sz="0" w:space="0" w:color="auto"/>
              </w:divBdr>
            </w:div>
          </w:divsChild>
        </w:div>
        <w:div w:id="996767017">
          <w:marLeft w:val="0"/>
          <w:marRight w:val="0"/>
          <w:marTop w:val="0"/>
          <w:marBottom w:val="0"/>
          <w:divBdr>
            <w:top w:val="none" w:sz="0" w:space="0" w:color="auto"/>
            <w:left w:val="none" w:sz="0" w:space="0" w:color="auto"/>
            <w:bottom w:val="none" w:sz="0" w:space="0" w:color="auto"/>
            <w:right w:val="none" w:sz="0" w:space="0" w:color="auto"/>
          </w:divBdr>
          <w:divsChild>
            <w:div w:id="1065957471">
              <w:marLeft w:val="0"/>
              <w:marRight w:val="0"/>
              <w:marTop w:val="0"/>
              <w:marBottom w:val="0"/>
              <w:divBdr>
                <w:top w:val="none" w:sz="0" w:space="0" w:color="auto"/>
                <w:left w:val="none" w:sz="0" w:space="0" w:color="auto"/>
                <w:bottom w:val="none" w:sz="0" w:space="0" w:color="auto"/>
                <w:right w:val="none" w:sz="0" w:space="0" w:color="auto"/>
              </w:divBdr>
            </w:div>
          </w:divsChild>
        </w:div>
        <w:div w:id="1122071443">
          <w:marLeft w:val="0"/>
          <w:marRight w:val="0"/>
          <w:marTop w:val="0"/>
          <w:marBottom w:val="0"/>
          <w:divBdr>
            <w:top w:val="none" w:sz="0" w:space="0" w:color="auto"/>
            <w:left w:val="none" w:sz="0" w:space="0" w:color="auto"/>
            <w:bottom w:val="none" w:sz="0" w:space="0" w:color="auto"/>
            <w:right w:val="none" w:sz="0" w:space="0" w:color="auto"/>
          </w:divBdr>
          <w:divsChild>
            <w:div w:id="2010138964">
              <w:marLeft w:val="0"/>
              <w:marRight w:val="0"/>
              <w:marTop w:val="0"/>
              <w:marBottom w:val="0"/>
              <w:divBdr>
                <w:top w:val="none" w:sz="0" w:space="0" w:color="auto"/>
                <w:left w:val="none" w:sz="0" w:space="0" w:color="auto"/>
                <w:bottom w:val="none" w:sz="0" w:space="0" w:color="auto"/>
                <w:right w:val="none" w:sz="0" w:space="0" w:color="auto"/>
              </w:divBdr>
            </w:div>
          </w:divsChild>
        </w:div>
        <w:div w:id="1128208770">
          <w:marLeft w:val="0"/>
          <w:marRight w:val="0"/>
          <w:marTop w:val="0"/>
          <w:marBottom w:val="0"/>
          <w:divBdr>
            <w:top w:val="none" w:sz="0" w:space="0" w:color="auto"/>
            <w:left w:val="none" w:sz="0" w:space="0" w:color="auto"/>
            <w:bottom w:val="none" w:sz="0" w:space="0" w:color="auto"/>
            <w:right w:val="none" w:sz="0" w:space="0" w:color="auto"/>
          </w:divBdr>
          <w:divsChild>
            <w:div w:id="1462109439">
              <w:marLeft w:val="0"/>
              <w:marRight w:val="0"/>
              <w:marTop w:val="0"/>
              <w:marBottom w:val="0"/>
              <w:divBdr>
                <w:top w:val="none" w:sz="0" w:space="0" w:color="auto"/>
                <w:left w:val="none" w:sz="0" w:space="0" w:color="auto"/>
                <w:bottom w:val="none" w:sz="0" w:space="0" w:color="auto"/>
                <w:right w:val="none" w:sz="0" w:space="0" w:color="auto"/>
              </w:divBdr>
            </w:div>
          </w:divsChild>
        </w:div>
        <w:div w:id="1143427850">
          <w:marLeft w:val="0"/>
          <w:marRight w:val="0"/>
          <w:marTop w:val="0"/>
          <w:marBottom w:val="0"/>
          <w:divBdr>
            <w:top w:val="none" w:sz="0" w:space="0" w:color="auto"/>
            <w:left w:val="none" w:sz="0" w:space="0" w:color="auto"/>
            <w:bottom w:val="none" w:sz="0" w:space="0" w:color="auto"/>
            <w:right w:val="none" w:sz="0" w:space="0" w:color="auto"/>
          </w:divBdr>
          <w:divsChild>
            <w:div w:id="2054190543">
              <w:marLeft w:val="0"/>
              <w:marRight w:val="0"/>
              <w:marTop w:val="0"/>
              <w:marBottom w:val="0"/>
              <w:divBdr>
                <w:top w:val="none" w:sz="0" w:space="0" w:color="auto"/>
                <w:left w:val="none" w:sz="0" w:space="0" w:color="auto"/>
                <w:bottom w:val="none" w:sz="0" w:space="0" w:color="auto"/>
                <w:right w:val="none" w:sz="0" w:space="0" w:color="auto"/>
              </w:divBdr>
            </w:div>
          </w:divsChild>
        </w:div>
        <w:div w:id="1159150711">
          <w:marLeft w:val="0"/>
          <w:marRight w:val="0"/>
          <w:marTop w:val="0"/>
          <w:marBottom w:val="0"/>
          <w:divBdr>
            <w:top w:val="none" w:sz="0" w:space="0" w:color="auto"/>
            <w:left w:val="none" w:sz="0" w:space="0" w:color="auto"/>
            <w:bottom w:val="none" w:sz="0" w:space="0" w:color="auto"/>
            <w:right w:val="none" w:sz="0" w:space="0" w:color="auto"/>
          </w:divBdr>
          <w:divsChild>
            <w:div w:id="933246124">
              <w:marLeft w:val="0"/>
              <w:marRight w:val="0"/>
              <w:marTop w:val="0"/>
              <w:marBottom w:val="0"/>
              <w:divBdr>
                <w:top w:val="none" w:sz="0" w:space="0" w:color="auto"/>
                <w:left w:val="none" w:sz="0" w:space="0" w:color="auto"/>
                <w:bottom w:val="none" w:sz="0" w:space="0" w:color="auto"/>
                <w:right w:val="none" w:sz="0" w:space="0" w:color="auto"/>
              </w:divBdr>
            </w:div>
          </w:divsChild>
        </w:div>
        <w:div w:id="1168984957">
          <w:marLeft w:val="0"/>
          <w:marRight w:val="0"/>
          <w:marTop w:val="0"/>
          <w:marBottom w:val="0"/>
          <w:divBdr>
            <w:top w:val="none" w:sz="0" w:space="0" w:color="auto"/>
            <w:left w:val="none" w:sz="0" w:space="0" w:color="auto"/>
            <w:bottom w:val="none" w:sz="0" w:space="0" w:color="auto"/>
            <w:right w:val="none" w:sz="0" w:space="0" w:color="auto"/>
          </w:divBdr>
          <w:divsChild>
            <w:div w:id="235164358">
              <w:marLeft w:val="0"/>
              <w:marRight w:val="0"/>
              <w:marTop w:val="0"/>
              <w:marBottom w:val="0"/>
              <w:divBdr>
                <w:top w:val="none" w:sz="0" w:space="0" w:color="auto"/>
                <w:left w:val="none" w:sz="0" w:space="0" w:color="auto"/>
                <w:bottom w:val="none" w:sz="0" w:space="0" w:color="auto"/>
                <w:right w:val="none" w:sz="0" w:space="0" w:color="auto"/>
              </w:divBdr>
            </w:div>
            <w:div w:id="477692536">
              <w:marLeft w:val="0"/>
              <w:marRight w:val="0"/>
              <w:marTop w:val="0"/>
              <w:marBottom w:val="0"/>
              <w:divBdr>
                <w:top w:val="none" w:sz="0" w:space="0" w:color="auto"/>
                <w:left w:val="none" w:sz="0" w:space="0" w:color="auto"/>
                <w:bottom w:val="none" w:sz="0" w:space="0" w:color="auto"/>
                <w:right w:val="none" w:sz="0" w:space="0" w:color="auto"/>
              </w:divBdr>
            </w:div>
            <w:div w:id="890727485">
              <w:marLeft w:val="0"/>
              <w:marRight w:val="0"/>
              <w:marTop w:val="0"/>
              <w:marBottom w:val="0"/>
              <w:divBdr>
                <w:top w:val="none" w:sz="0" w:space="0" w:color="auto"/>
                <w:left w:val="none" w:sz="0" w:space="0" w:color="auto"/>
                <w:bottom w:val="none" w:sz="0" w:space="0" w:color="auto"/>
                <w:right w:val="none" w:sz="0" w:space="0" w:color="auto"/>
              </w:divBdr>
            </w:div>
          </w:divsChild>
        </w:div>
        <w:div w:id="1190021416">
          <w:marLeft w:val="0"/>
          <w:marRight w:val="0"/>
          <w:marTop w:val="0"/>
          <w:marBottom w:val="0"/>
          <w:divBdr>
            <w:top w:val="none" w:sz="0" w:space="0" w:color="auto"/>
            <w:left w:val="none" w:sz="0" w:space="0" w:color="auto"/>
            <w:bottom w:val="none" w:sz="0" w:space="0" w:color="auto"/>
            <w:right w:val="none" w:sz="0" w:space="0" w:color="auto"/>
          </w:divBdr>
          <w:divsChild>
            <w:div w:id="1226725114">
              <w:marLeft w:val="0"/>
              <w:marRight w:val="0"/>
              <w:marTop w:val="0"/>
              <w:marBottom w:val="0"/>
              <w:divBdr>
                <w:top w:val="none" w:sz="0" w:space="0" w:color="auto"/>
                <w:left w:val="none" w:sz="0" w:space="0" w:color="auto"/>
                <w:bottom w:val="none" w:sz="0" w:space="0" w:color="auto"/>
                <w:right w:val="none" w:sz="0" w:space="0" w:color="auto"/>
              </w:divBdr>
            </w:div>
          </w:divsChild>
        </w:div>
        <w:div w:id="1239711608">
          <w:marLeft w:val="0"/>
          <w:marRight w:val="0"/>
          <w:marTop w:val="0"/>
          <w:marBottom w:val="0"/>
          <w:divBdr>
            <w:top w:val="none" w:sz="0" w:space="0" w:color="auto"/>
            <w:left w:val="none" w:sz="0" w:space="0" w:color="auto"/>
            <w:bottom w:val="none" w:sz="0" w:space="0" w:color="auto"/>
            <w:right w:val="none" w:sz="0" w:space="0" w:color="auto"/>
          </w:divBdr>
          <w:divsChild>
            <w:div w:id="2110588410">
              <w:marLeft w:val="0"/>
              <w:marRight w:val="0"/>
              <w:marTop w:val="0"/>
              <w:marBottom w:val="0"/>
              <w:divBdr>
                <w:top w:val="none" w:sz="0" w:space="0" w:color="auto"/>
                <w:left w:val="none" w:sz="0" w:space="0" w:color="auto"/>
                <w:bottom w:val="none" w:sz="0" w:space="0" w:color="auto"/>
                <w:right w:val="none" w:sz="0" w:space="0" w:color="auto"/>
              </w:divBdr>
            </w:div>
          </w:divsChild>
        </w:div>
        <w:div w:id="1281835035">
          <w:marLeft w:val="0"/>
          <w:marRight w:val="0"/>
          <w:marTop w:val="0"/>
          <w:marBottom w:val="0"/>
          <w:divBdr>
            <w:top w:val="none" w:sz="0" w:space="0" w:color="auto"/>
            <w:left w:val="none" w:sz="0" w:space="0" w:color="auto"/>
            <w:bottom w:val="none" w:sz="0" w:space="0" w:color="auto"/>
            <w:right w:val="none" w:sz="0" w:space="0" w:color="auto"/>
          </w:divBdr>
          <w:divsChild>
            <w:div w:id="1233079413">
              <w:marLeft w:val="0"/>
              <w:marRight w:val="0"/>
              <w:marTop w:val="0"/>
              <w:marBottom w:val="0"/>
              <w:divBdr>
                <w:top w:val="none" w:sz="0" w:space="0" w:color="auto"/>
                <w:left w:val="none" w:sz="0" w:space="0" w:color="auto"/>
                <w:bottom w:val="none" w:sz="0" w:space="0" w:color="auto"/>
                <w:right w:val="none" w:sz="0" w:space="0" w:color="auto"/>
              </w:divBdr>
            </w:div>
          </w:divsChild>
        </w:div>
        <w:div w:id="1285037343">
          <w:marLeft w:val="0"/>
          <w:marRight w:val="0"/>
          <w:marTop w:val="0"/>
          <w:marBottom w:val="0"/>
          <w:divBdr>
            <w:top w:val="none" w:sz="0" w:space="0" w:color="auto"/>
            <w:left w:val="none" w:sz="0" w:space="0" w:color="auto"/>
            <w:bottom w:val="none" w:sz="0" w:space="0" w:color="auto"/>
            <w:right w:val="none" w:sz="0" w:space="0" w:color="auto"/>
          </w:divBdr>
          <w:divsChild>
            <w:div w:id="647904352">
              <w:marLeft w:val="0"/>
              <w:marRight w:val="0"/>
              <w:marTop w:val="0"/>
              <w:marBottom w:val="0"/>
              <w:divBdr>
                <w:top w:val="none" w:sz="0" w:space="0" w:color="auto"/>
                <w:left w:val="none" w:sz="0" w:space="0" w:color="auto"/>
                <w:bottom w:val="none" w:sz="0" w:space="0" w:color="auto"/>
                <w:right w:val="none" w:sz="0" w:space="0" w:color="auto"/>
              </w:divBdr>
            </w:div>
          </w:divsChild>
        </w:div>
        <w:div w:id="1329752165">
          <w:marLeft w:val="0"/>
          <w:marRight w:val="0"/>
          <w:marTop w:val="0"/>
          <w:marBottom w:val="0"/>
          <w:divBdr>
            <w:top w:val="none" w:sz="0" w:space="0" w:color="auto"/>
            <w:left w:val="none" w:sz="0" w:space="0" w:color="auto"/>
            <w:bottom w:val="none" w:sz="0" w:space="0" w:color="auto"/>
            <w:right w:val="none" w:sz="0" w:space="0" w:color="auto"/>
          </w:divBdr>
          <w:divsChild>
            <w:div w:id="1255433699">
              <w:marLeft w:val="0"/>
              <w:marRight w:val="0"/>
              <w:marTop w:val="0"/>
              <w:marBottom w:val="0"/>
              <w:divBdr>
                <w:top w:val="none" w:sz="0" w:space="0" w:color="auto"/>
                <w:left w:val="none" w:sz="0" w:space="0" w:color="auto"/>
                <w:bottom w:val="none" w:sz="0" w:space="0" w:color="auto"/>
                <w:right w:val="none" w:sz="0" w:space="0" w:color="auto"/>
              </w:divBdr>
            </w:div>
          </w:divsChild>
        </w:div>
        <w:div w:id="1351566290">
          <w:marLeft w:val="0"/>
          <w:marRight w:val="0"/>
          <w:marTop w:val="0"/>
          <w:marBottom w:val="0"/>
          <w:divBdr>
            <w:top w:val="none" w:sz="0" w:space="0" w:color="auto"/>
            <w:left w:val="none" w:sz="0" w:space="0" w:color="auto"/>
            <w:bottom w:val="none" w:sz="0" w:space="0" w:color="auto"/>
            <w:right w:val="none" w:sz="0" w:space="0" w:color="auto"/>
          </w:divBdr>
          <w:divsChild>
            <w:div w:id="172652152">
              <w:marLeft w:val="0"/>
              <w:marRight w:val="0"/>
              <w:marTop w:val="0"/>
              <w:marBottom w:val="0"/>
              <w:divBdr>
                <w:top w:val="none" w:sz="0" w:space="0" w:color="auto"/>
                <w:left w:val="none" w:sz="0" w:space="0" w:color="auto"/>
                <w:bottom w:val="none" w:sz="0" w:space="0" w:color="auto"/>
                <w:right w:val="none" w:sz="0" w:space="0" w:color="auto"/>
              </w:divBdr>
            </w:div>
            <w:div w:id="235630794">
              <w:marLeft w:val="0"/>
              <w:marRight w:val="0"/>
              <w:marTop w:val="0"/>
              <w:marBottom w:val="0"/>
              <w:divBdr>
                <w:top w:val="none" w:sz="0" w:space="0" w:color="auto"/>
                <w:left w:val="none" w:sz="0" w:space="0" w:color="auto"/>
                <w:bottom w:val="none" w:sz="0" w:space="0" w:color="auto"/>
                <w:right w:val="none" w:sz="0" w:space="0" w:color="auto"/>
              </w:divBdr>
            </w:div>
            <w:div w:id="332297324">
              <w:marLeft w:val="0"/>
              <w:marRight w:val="0"/>
              <w:marTop w:val="0"/>
              <w:marBottom w:val="0"/>
              <w:divBdr>
                <w:top w:val="none" w:sz="0" w:space="0" w:color="auto"/>
                <w:left w:val="none" w:sz="0" w:space="0" w:color="auto"/>
                <w:bottom w:val="none" w:sz="0" w:space="0" w:color="auto"/>
                <w:right w:val="none" w:sz="0" w:space="0" w:color="auto"/>
              </w:divBdr>
            </w:div>
            <w:div w:id="513688368">
              <w:marLeft w:val="0"/>
              <w:marRight w:val="0"/>
              <w:marTop w:val="0"/>
              <w:marBottom w:val="0"/>
              <w:divBdr>
                <w:top w:val="none" w:sz="0" w:space="0" w:color="auto"/>
                <w:left w:val="none" w:sz="0" w:space="0" w:color="auto"/>
                <w:bottom w:val="none" w:sz="0" w:space="0" w:color="auto"/>
                <w:right w:val="none" w:sz="0" w:space="0" w:color="auto"/>
              </w:divBdr>
            </w:div>
            <w:div w:id="1339886661">
              <w:marLeft w:val="0"/>
              <w:marRight w:val="0"/>
              <w:marTop w:val="0"/>
              <w:marBottom w:val="0"/>
              <w:divBdr>
                <w:top w:val="none" w:sz="0" w:space="0" w:color="auto"/>
                <w:left w:val="none" w:sz="0" w:space="0" w:color="auto"/>
                <w:bottom w:val="none" w:sz="0" w:space="0" w:color="auto"/>
                <w:right w:val="none" w:sz="0" w:space="0" w:color="auto"/>
              </w:divBdr>
            </w:div>
            <w:div w:id="2133015234">
              <w:marLeft w:val="0"/>
              <w:marRight w:val="0"/>
              <w:marTop w:val="0"/>
              <w:marBottom w:val="0"/>
              <w:divBdr>
                <w:top w:val="none" w:sz="0" w:space="0" w:color="auto"/>
                <w:left w:val="none" w:sz="0" w:space="0" w:color="auto"/>
                <w:bottom w:val="none" w:sz="0" w:space="0" w:color="auto"/>
                <w:right w:val="none" w:sz="0" w:space="0" w:color="auto"/>
              </w:divBdr>
            </w:div>
          </w:divsChild>
        </w:div>
        <w:div w:id="1366102611">
          <w:marLeft w:val="0"/>
          <w:marRight w:val="0"/>
          <w:marTop w:val="0"/>
          <w:marBottom w:val="0"/>
          <w:divBdr>
            <w:top w:val="none" w:sz="0" w:space="0" w:color="auto"/>
            <w:left w:val="none" w:sz="0" w:space="0" w:color="auto"/>
            <w:bottom w:val="none" w:sz="0" w:space="0" w:color="auto"/>
            <w:right w:val="none" w:sz="0" w:space="0" w:color="auto"/>
          </w:divBdr>
          <w:divsChild>
            <w:div w:id="1321038908">
              <w:marLeft w:val="0"/>
              <w:marRight w:val="0"/>
              <w:marTop w:val="0"/>
              <w:marBottom w:val="0"/>
              <w:divBdr>
                <w:top w:val="none" w:sz="0" w:space="0" w:color="auto"/>
                <w:left w:val="none" w:sz="0" w:space="0" w:color="auto"/>
                <w:bottom w:val="none" w:sz="0" w:space="0" w:color="auto"/>
                <w:right w:val="none" w:sz="0" w:space="0" w:color="auto"/>
              </w:divBdr>
            </w:div>
          </w:divsChild>
        </w:div>
        <w:div w:id="1512911805">
          <w:marLeft w:val="0"/>
          <w:marRight w:val="0"/>
          <w:marTop w:val="0"/>
          <w:marBottom w:val="0"/>
          <w:divBdr>
            <w:top w:val="none" w:sz="0" w:space="0" w:color="auto"/>
            <w:left w:val="none" w:sz="0" w:space="0" w:color="auto"/>
            <w:bottom w:val="none" w:sz="0" w:space="0" w:color="auto"/>
            <w:right w:val="none" w:sz="0" w:space="0" w:color="auto"/>
          </w:divBdr>
          <w:divsChild>
            <w:div w:id="1587810084">
              <w:marLeft w:val="0"/>
              <w:marRight w:val="0"/>
              <w:marTop w:val="0"/>
              <w:marBottom w:val="0"/>
              <w:divBdr>
                <w:top w:val="none" w:sz="0" w:space="0" w:color="auto"/>
                <w:left w:val="none" w:sz="0" w:space="0" w:color="auto"/>
                <w:bottom w:val="none" w:sz="0" w:space="0" w:color="auto"/>
                <w:right w:val="none" w:sz="0" w:space="0" w:color="auto"/>
              </w:divBdr>
            </w:div>
          </w:divsChild>
        </w:div>
        <w:div w:id="1571192486">
          <w:marLeft w:val="0"/>
          <w:marRight w:val="0"/>
          <w:marTop w:val="0"/>
          <w:marBottom w:val="0"/>
          <w:divBdr>
            <w:top w:val="none" w:sz="0" w:space="0" w:color="auto"/>
            <w:left w:val="none" w:sz="0" w:space="0" w:color="auto"/>
            <w:bottom w:val="none" w:sz="0" w:space="0" w:color="auto"/>
            <w:right w:val="none" w:sz="0" w:space="0" w:color="auto"/>
          </w:divBdr>
          <w:divsChild>
            <w:div w:id="1866554694">
              <w:marLeft w:val="0"/>
              <w:marRight w:val="0"/>
              <w:marTop w:val="0"/>
              <w:marBottom w:val="0"/>
              <w:divBdr>
                <w:top w:val="none" w:sz="0" w:space="0" w:color="auto"/>
                <w:left w:val="none" w:sz="0" w:space="0" w:color="auto"/>
                <w:bottom w:val="none" w:sz="0" w:space="0" w:color="auto"/>
                <w:right w:val="none" w:sz="0" w:space="0" w:color="auto"/>
              </w:divBdr>
            </w:div>
          </w:divsChild>
        </w:div>
        <w:div w:id="1611547127">
          <w:marLeft w:val="0"/>
          <w:marRight w:val="0"/>
          <w:marTop w:val="0"/>
          <w:marBottom w:val="0"/>
          <w:divBdr>
            <w:top w:val="none" w:sz="0" w:space="0" w:color="auto"/>
            <w:left w:val="none" w:sz="0" w:space="0" w:color="auto"/>
            <w:bottom w:val="none" w:sz="0" w:space="0" w:color="auto"/>
            <w:right w:val="none" w:sz="0" w:space="0" w:color="auto"/>
          </w:divBdr>
          <w:divsChild>
            <w:div w:id="676810036">
              <w:marLeft w:val="0"/>
              <w:marRight w:val="0"/>
              <w:marTop w:val="0"/>
              <w:marBottom w:val="0"/>
              <w:divBdr>
                <w:top w:val="none" w:sz="0" w:space="0" w:color="auto"/>
                <w:left w:val="none" w:sz="0" w:space="0" w:color="auto"/>
                <w:bottom w:val="none" w:sz="0" w:space="0" w:color="auto"/>
                <w:right w:val="none" w:sz="0" w:space="0" w:color="auto"/>
              </w:divBdr>
            </w:div>
          </w:divsChild>
        </w:div>
        <w:div w:id="1635058103">
          <w:marLeft w:val="0"/>
          <w:marRight w:val="0"/>
          <w:marTop w:val="0"/>
          <w:marBottom w:val="0"/>
          <w:divBdr>
            <w:top w:val="none" w:sz="0" w:space="0" w:color="auto"/>
            <w:left w:val="none" w:sz="0" w:space="0" w:color="auto"/>
            <w:bottom w:val="none" w:sz="0" w:space="0" w:color="auto"/>
            <w:right w:val="none" w:sz="0" w:space="0" w:color="auto"/>
          </w:divBdr>
          <w:divsChild>
            <w:div w:id="1904179234">
              <w:marLeft w:val="0"/>
              <w:marRight w:val="0"/>
              <w:marTop w:val="0"/>
              <w:marBottom w:val="0"/>
              <w:divBdr>
                <w:top w:val="none" w:sz="0" w:space="0" w:color="auto"/>
                <w:left w:val="none" w:sz="0" w:space="0" w:color="auto"/>
                <w:bottom w:val="none" w:sz="0" w:space="0" w:color="auto"/>
                <w:right w:val="none" w:sz="0" w:space="0" w:color="auto"/>
              </w:divBdr>
            </w:div>
          </w:divsChild>
        </w:div>
        <w:div w:id="1786805443">
          <w:marLeft w:val="0"/>
          <w:marRight w:val="0"/>
          <w:marTop w:val="0"/>
          <w:marBottom w:val="0"/>
          <w:divBdr>
            <w:top w:val="none" w:sz="0" w:space="0" w:color="auto"/>
            <w:left w:val="none" w:sz="0" w:space="0" w:color="auto"/>
            <w:bottom w:val="none" w:sz="0" w:space="0" w:color="auto"/>
            <w:right w:val="none" w:sz="0" w:space="0" w:color="auto"/>
          </w:divBdr>
          <w:divsChild>
            <w:div w:id="889153649">
              <w:marLeft w:val="0"/>
              <w:marRight w:val="0"/>
              <w:marTop w:val="0"/>
              <w:marBottom w:val="0"/>
              <w:divBdr>
                <w:top w:val="none" w:sz="0" w:space="0" w:color="auto"/>
                <w:left w:val="none" w:sz="0" w:space="0" w:color="auto"/>
                <w:bottom w:val="none" w:sz="0" w:space="0" w:color="auto"/>
                <w:right w:val="none" w:sz="0" w:space="0" w:color="auto"/>
              </w:divBdr>
            </w:div>
          </w:divsChild>
        </w:div>
        <w:div w:id="1862668026">
          <w:marLeft w:val="0"/>
          <w:marRight w:val="0"/>
          <w:marTop w:val="0"/>
          <w:marBottom w:val="0"/>
          <w:divBdr>
            <w:top w:val="none" w:sz="0" w:space="0" w:color="auto"/>
            <w:left w:val="none" w:sz="0" w:space="0" w:color="auto"/>
            <w:bottom w:val="none" w:sz="0" w:space="0" w:color="auto"/>
            <w:right w:val="none" w:sz="0" w:space="0" w:color="auto"/>
          </w:divBdr>
          <w:divsChild>
            <w:div w:id="1500348374">
              <w:marLeft w:val="0"/>
              <w:marRight w:val="0"/>
              <w:marTop w:val="0"/>
              <w:marBottom w:val="0"/>
              <w:divBdr>
                <w:top w:val="none" w:sz="0" w:space="0" w:color="auto"/>
                <w:left w:val="none" w:sz="0" w:space="0" w:color="auto"/>
                <w:bottom w:val="none" w:sz="0" w:space="0" w:color="auto"/>
                <w:right w:val="none" w:sz="0" w:space="0" w:color="auto"/>
              </w:divBdr>
            </w:div>
          </w:divsChild>
        </w:div>
        <w:div w:id="1952397082">
          <w:marLeft w:val="0"/>
          <w:marRight w:val="0"/>
          <w:marTop w:val="0"/>
          <w:marBottom w:val="0"/>
          <w:divBdr>
            <w:top w:val="none" w:sz="0" w:space="0" w:color="auto"/>
            <w:left w:val="none" w:sz="0" w:space="0" w:color="auto"/>
            <w:bottom w:val="none" w:sz="0" w:space="0" w:color="auto"/>
            <w:right w:val="none" w:sz="0" w:space="0" w:color="auto"/>
          </w:divBdr>
          <w:divsChild>
            <w:div w:id="1441224943">
              <w:marLeft w:val="0"/>
              <w:marRight w:val="0"/>
              <w:marTop w:val="0"/>
              <w:marBottom w:val="0"/>
              <w:divBdr>
                <w:top w:val="none" w:sz="0" w:space="0" w:color="auto"/>
                <w:left w:val="none" w:sz="0" w:space="0" w:color="auto"/>
                <w:bottom w:val="none" w:sz="0" w:space="0" w:color="auto"/>
                <w:right w:val="none" w:sz="0" w:space="0" w:color="auto"/>
              </w:divBdr>
            </w:div>
          </w:divsChild>
        </w:div>
        <w:div w:id="2004972044">
          <w:marLeft w:val="0"/>
          <w:marRight w:val="0"/>
          <w:marTop w:val="0"/>
          <w:marBottom w:val="0"/>
          <w:divBdr>
            <w:top w:val="none" w:sz="0" w:space="0" w:color="auto"/>
            <w:left w:val="none" w:sz="0" w:space="0" w:color="auto"/>
            <w:bottom w:val="none" w:sz="0" w:space="0" w:color="auto"/>
            <w:right w:val="none" w:sz="0" w:space="0" w:color="auto"/>
          </w:divBdr>
          <w:divsChild>
            <w:div w:id="1197280904">
              <w:marLeft w:val="0"/>
              <w:marRight w:val="0"/>
              <w:marTop w:val="0"/>
              <w:marBottom w:val="0"/>
              <w:divBdr>
                <w:top w:val="none" w:sz="0" w:space="0" w:color="auto"/>
                <w:left w:val="none" w:sz="0" w:space="0" w:color="auto"/>
                <w:bottom w:val="none" w:sz="0" w:space="0" w:color="auto"/>
                <w:right w:val="none" w:sz="0" w:space="0" w:color="auto"/>
              </w:divBdr>
            </w:div>
          </w:divsChild>
        </w:div>
        <w:div w:id="2019503158">
          <w:marLeft w:val="0"/>
          <w:marRight w:val="0"/>
          <w:marTop w:val="0"/>
          <w:marBottom w:val="0"/>
          <w:divBdr>
            <w:top w:val="none" w:sz="0" w:space="0" w:color="auto"/>
            <w:left w:val="none" w:sz="0" w:space="0" w:color="auto"/>
            <w:bottom w:val="none" w:sz="0" w:space="0" w:color="auto"/>
            <w:right w:val="none" w:sz="0" w:space="0" w:color="auto"/>
          </w:divBdr>
          <w:divsChild>
            <w:div w:id="2068913327">
              <w:marLeft w:val="0"/>
              <w:marRight w:val="0"/>
              <w:marTop w:val="0"/>
              <w:marBottom w:val="0"/>
              <w:divBdr>
                <w:top w:val="none" w:sz="0" w:space="0" w:color="auto"/>
                <w:left w:val="none" w:sz="0" w:space="0" w:color="auto"/>
                <w:bottom w:val="none" w:sz="0" w:space="0" w:color="auto"/>
                <w:right w:val="none" w:sz="0" w:space="0" w:color="auto"/>
              </w:divBdr>
            </w:div>
          </w:divsChild>
        </w:div>
        <w:div w:id="2081587099">
          <w:marLeft w:val="0"/>
          <w:marRight w:val="0"/>
          <w:marTop w:val="0"/>
          <w:marBottom w:val="0"/>
          <w:divBdr>
            <w:top w:val="none" w:sz="0" w:space="0" w:color="auto"/>
            <w:left w:val="none" w:sz="0" w:space="0" w:color="auto"/>
            <w:bottom w:val="none" w:sz="0" w:space="0" w:color="auto"/>
            <w:right w:val="none" w:sz="0" w:space="0" w:color="auto"/>
          </w:divBdr>
          <w:divsChild>
            <w:div w:id="878130313">
              <w:marLeft w:val="0"/>
              <w:marRight w:val="0"/>
              <w:marTop w:val="0"/>
              <w:marBottom w:val="0"/>
              <w:divBdr>
                <w:top w:val="none" w:sz="0" w:space="0" w:color="auto"/>
                <w:left w:val="none" w:sz="0" w:space="0" w:color="auto"/>
                <w:bottom w:val="none" w:sz="0" w:space="0" w:color="auto"/>
                <w:right w:val="none" w:sz="0" w:space="0" w:color="auto"/>
              </w:divBdr>
            </w:div>
          </w:divsChild>
        </w:div>
        <w:div w:id="2110003108">
          <w:marLeft w:val="0"/>
          <w:marRight w:val="0"/>
          <w:marTop w:val="0"/>
          <w:marBottom w:val="0"/>
          <w:divBdr>
            <w:top w:val="none" w:sz="0" w:space="0" w:color="auto"/>
            <w:left w:val="none" w:sz="0" w:space="0" w:color="auto"/>
            <w:bottom w:val="none" w:sz="0" w:space="0" w:color="auto"/>
            <w:right w:val="none" w:sz="0" w:space="0" w:color="auto"/>
          </w:divBdr>
          <w:divsChild>
            <w:div w:id="1446777066">
              <w:marLeft w:val="0"/>
              <w:marRight w:val="0"/>
              <w:marTop w:val="0"/>
              <w:marBottom w:val="0"/>
              <w:divBdr>
                <w:top w:val="none" w:sz="0" w:space="0" w:color="auto"/>
                <w:left w:val="none" w:sz="0" w:space="0" w:color="auto"/>
                <w:bottom w:val="none" w:sz="0" w:space="0" w:color="auto"/>
                <w:right w:val="none" w:sz="0" w:space="0" w:color="auto"/>
              </w:divBdr>
            </w:div>
          </w:divsChild>
        </w:div>
        <w:div w:id="2126074374">
          <w:marLeft w:val="0"/>
          <w:marRight w:val="0"/>
          <w:marTop w:val="0"/>
          <w:marBottom w:val="0"/>
          <w:divBdr>
            <w:top w:val="none" w:sz="0" w:space="0" w:color="auto"/>
            <w:left w:val="none" w:sz="0" w:space="0" w:color="auto"/>
            <w:bottom w:val="none" w:sz="0" w:space="0" w:color="auto"/>
            <w:right w:val="none" w:sz="0" w:space="0" w:color="auto"/>
          </w:divBdr>
          <w:divsChild>
            <w:div w:id="72433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4461">
      <w:bodyDiv w:val="1"/>
      <w:marLeft w:val="0"/>
      <w:marRight w:val="0"/>
      <w:marTop w:val="0"/>
      <w:marBottom w:val="0"/>
      <w:divBdr>
        <w:top w:val="none" w:sz="0" w:space="0" w:color="auto"/>
        <w:left w:val="none" w:sz="0" w:space="0" w:color="auto"/>
        <w:bottom w:val="none" w:sz="0" w:space="0" w:color="auto"/>
        <w:right w:val="none" w:sz="0" w:space="0" w:color="auto"/>
      </w:divBdr>
    </w:div>
    <w:div w:id="1466964798">
      <w:bodyDiv w:val="1"/>
      <w:marLeft w:val="0"/>
      <w:marRight w:val="0"/>
      <w:marTop w:val="0"/>
      <w:marBottom w:val="0"/>
      <w:divBdr>
        <w:top w:val="none" w:sz="0" w:space="0" w:color="auto"/>
        <w:left w:val="none" w:sz="0" w:space="0" w:color="auto"/>
        <w:bottom w:val="none" w:sz="0" w:space="0" w:color="auto"/>
        <w:right w:val="none" w:sz="0" w:space="0" w:color="auto"/>
      </w:divBdr>
    </w:div>
    <w:div w:id="1592397516">
      <w:bodyDiv w:val="1"/>
      <w:marLeft w:val="0"/>
      <w:marRight w:val="0"/>
      <w:marTop w:val="0"/>
      <w:marBottom w:val="0"/>
      <w:divBdr>
        <w:top w:val="none" w:sz="0" w:space="0" w:color="auto"/>
        <w:left w:val="none" w:sz="0" w:space="0" w:color="auto"/>
        <w:bottom w:val="none" w:sz="0" w:space="0" w:color="auto"/>
        <w:right w:val="none" w:sz="0" w:space="0" w:color="auto"/>
      </w:divBdr>
    </w:div>
    <w:div w:id="1649625511">
      <w:bodyDiv w:val="1"/>
      <w:marLeft w:val="0"/>
      <w:marRight w:val="0"/>
      <w:marTop w:val="0"/>
      <w:marBottom w:val="0"/>
      <w:divBdr>
        <w:top w:val="none" w:sz="0" w:space="0" w:color="auto"/>
        <w:left w:val="none" w:sz="0" w:space="0" w:color="auto"/>
        <w:bottom w:val="none" w:sz="0" w:space="0" w:color="auto"/>
        <w:right w:val="none" w:sz="0" w:space="0" w:color="auto"/>
      </w:divBdr>
    </w:div>
    <w:div w:id="1788157810">
      <w:bodyDiv w:val="1"/>
      <w:marLeft w:val="0"/>
      <w:marRight w:val="0"/>
      <w:marTop w:val="0"/>
      <w:marBottom w:val="0"/>
      <w:divBdr>
        <w:top w:val="none" w:sz="0" w:space="0" w:color="auto"/>
        <w:left w:val="none" w:sz="0" w:space="0" w:color="auto"/>
        <w:bottom w:val="none" w:sz="0" w:space="0" w:color="auto"/>
        <w:right w:val="none" w:sz="0" w:space="0" w:color="auto"/>
      </w:divBdr>
    </w:div>
    <w:div w:id="1991668033">
      <w:bodyDiv w:val="1"/>
      <w:marLeft w:val="0"/>
      <w:marRight w:val="0"/>
      <w:marTop w:val="0"/>
      <w:marBottom w:val="0"/>
      <w:divBdr>
        <w:top w:val="none" w:sz="0" w:space="0" w:color="auto"/>
        <w:left w:val="none" w:sz="0" w:space="0" w:color="auto"/>
        <w:bottom w:val="none" w:sz="0" w:space="0" w:color="auto"/>
        <w:right w:val="none" w:sz="0" w:space="0" w:color="auto"/>
      </w:divBdr>
    </w:div>
    <w:div w:id="2048674164">
      <w:bodyDiv w:val="1"/>
      <w:marLeft w:val="0"/>
      <w:marRight w:val="0"/>
      <w:marTop w:val="0"/>
      <w:marBottom w:val="0"/>
      <w:divBdr>
        <w:top w:val="none" w:sz="0" w:space="0" w:color="auto"/>
        <w:left w:val="none" w:sz="0" w:space="0" w:color="auto"/>
        <w:bottom w:val="none" w:sz="0" w:space="0" w:color="auto"/>
        <w:right w:val="none" w:sz="0" w:space="0" w:color="auto"/>
      </w:divBdr>
      <w:divsChild>
        <w:div w:id="2440888">
          <w:marLeft w:val="0"/>
          <w:marRight w:val="0"/>
          <w:marTop w:val="0"/>
          <w:marBottom w:val="0"/>
          <w:divBdr>
            <w:top w:val="none" w:sz="0" w:space="0" w:color="auto"/>
            <w:left w:val="none" w:sz="0" w:space="0" w:color="auto"/>
            <w:bottom w:val="none" w:sz="0" w:space="0" w:color="auto"/>
            <w:right w:val="none" w:sz="0" w:space="0" w:color="auto"/>
          </w:divBdr>
          <w:divsChild>
            <w:div w:id="118110662">
              <w:marLeft w:val="0"/>
              <w:marRight w:val="0"/>
              <w:marTop w:val="0"/>
              <w:marBottom w:val="0"/>
              <w:divBdr>
                <w:top w:val="none" w:sz="0" w:space="0" w:color="auto"/>
                <w:left w:val="none" w:sz="0" w:space="0" w:color="auto"/>
                <w:bottom w:val="none" w:sz="0" w:space="0" w:color="auto"/>
                <w:right w:val="none" w:sz="0" w:space="0" w:color="auto"/>
              </w:divBdr>
            </w:div>
          </w:divsChild>
        </w:div>
        <w:div w:id="30688799">
          <w:marLeft w:val="0"/>
          <w:marRight w:val="0"/>
          <w:marTop w:val="0"/>
          <w:marBottom w:val="0"/>
          <w:divBdr>
            <w:top w:val="none" w:sz="0" w:space="0" w:color="auto"/>
            <w:left w:val="none" w:sz="0" w:space="0" w:color="auto"/>
            <w:bottom w:val="none" w:sz="0" w:space="0" w:color="auto"/>
            <w:right w:val="none" w:sz="0" w:space="0" w:color="auto"/>
          </w:divBdr>
          <w:divsChild>
            <w:div w:id="899482240">
              <w:marLeft w:val="0"/>
              <w:marRight w:val="0"/>
              <w:marTop w:val="0"/>
              <w:marBottom w:val="0"/>
              <w:divBdr>
                <w:top w:val="none" w:sz="0" w:space="0" w:color="auto"/>
                <w:left w:val="none" w:sz="0" w:space="0" w:color="auto"/>
                <w:bottom w:val="none" w:sz="0" w:space="0" w:color="auto"/>
                <w:right w:val="none" w:sz="0" w:space="0" w:color="auto"/>
              </w:divBdr>
            </w:div>
          </w:divsChild>
        </w:div>
        <w:div w:id="73018533">
          <w:marLeft w:val="0"/>
          <w:marRight w:val="0"/>
          <w:marTop w:val="0"/>
          <w:marBottom w:val="0"/>
          <w:divBdr>
            <w:top w:val="none" w:sz="0" w:space="0" w:color="auto"/>
            <w:left w:val="none" w:sz="0" w:space="0" w:color="auto"/>
            <w:bottom w:val="none" w:sz="0" w:space="0" w:color="auto"/>
            <w:right w:val="none" w:sz="0" w:space="0" w:color="auto"/>
          </w:divBdr>
          <w:divsChild>
            <w:div w:id="1821462217">
              <w:marLeft w:val="0"/>
              <w:marRight w:val="0"/>
              <w:marTop w:val="0"/>
              <w:marBottom w:val="0"/>
              <w:divBdr>
                <w:top w:val="none" w:sz="0" w:space="0" w:color="auto"/>
                <w:left w:val="none" w:sz="0" w:space="0" w:color="auto"/>
                <w:bottom w:val="none" w:sz="0" w:space="0" w:color="auto"/>
                <w:right w:val="none" w:sz="0" w:space="0" w:color="auto"/>
              </w:divBdr>
            </w:div>
          </w:divsChild>
        </w:div>
        <w:div w:id="235670879">
          <w:marLeft w:val="0"/>
          <w:marRight w:val="0"/>
          <w:marTop w:val="0"/>
          <w:marBottom w:val="0"/>
          <w:divBdr>
            <w:top w:val="none" w:sz="0" w:space="0" w:color="auto"/>
            <w:left w:val="none" w:sz="0" w:space="0" w:color="auto"/>
            <w:bottom w:val="none" w:sz="0" w:space="0" w:color="auto"/>
            <w:right w:val="none" w:sz="0" w:space="0" w:color="auto"/>
          </w:divBdr>
          <w:divsChild>
            <w:div w:id="974943451">
              <w:marLeft w:val="0"/>
              <w:marRight w:val="0"/>
              <w:marTop w:val="0"/>
              <w:marBottom w:val="0"/>
              <w:divBdr>
                <w:top w:val="none" w:sz="0" w:space="0" w:color="auto"/>
                <w:left w:val="none" w:sz="0" w:space="0" w:color="auto"/>
                <w:bottom w:val="none" w:sz="0" w:space="0" w:color="auto"/>
                <w:right w:val="none" w:sz="0" w:space="0" w:color="auto"/>
              </w:divBdr>
            </w:div>
          </w:divsChild>
        </w:div>
        <w:div w:id="257715586">
          <w:marLeft w:val="0"/>
          <w:marRight w:val="0"/>
          <w:marTop w:val="0"/>
          <w:marBottom w:val="0"/>
          <w:divBdr>
            <w:top w:val="none" w:sz="0" w:space="0" w:color="auto"/>
            <w:left w:val="none" w:sz="0" w:space="0" w:color="auto"/>
            <w:bottom w:val="none" w:sz="0" w:space="0" w:color="auto"/>
            <w:right w:val="none" w:sz="0" w:space="0" w:color="auto"/>
          </w:divBdr>
          <w:divsChild>
            <w:div w:id="952520380">
              <w:marLeft w:val="0"/>
              <w:marRight w:val="0"/>
              <w:marTop w:val="0"/>
              <w:marBottom w:val="0"/>
              <w:divBdr>
                <w:top w:val="none" w:sz="0" w:space="0" w:color="auto"/>
                <w:left w:val="none" w:sz="0" w:space="0" w:color="auto"/>
                <w:bottom w:val="none" w:sz="0" w:space="0" w:color="auto"/>
                <w:right w:val="none" w:sz="0" w:space="0" w:color="auto"/>
              </w:divBdr>
            </w:div>
          </w:divsChild>
        </w:div>
        <w:div w:id="278269604">
          <w:marLeft w:val="0"/>
          <w:marRight w:val="0"/>
          <w:marTop w:val="0"/>
          <w:marBottom w:val="0"/>
          <w:divBdr>
            <w:top w:val="none" w:sz="0" w:space="0" w:color="auto"/>
            <w:left w:val="none" w:sz="0" w:space="0" w:color="auto"/>
            <w:bottom w:val="none" w:sz="0" w:space="0" w:color="auto"/>
            <w:right w:val="none" w:sz="0" w:space="0" w:color="auto"/>
          </w:divBdr>
          <w:divsChild>
            <w:div w:id="547033019">
              <w:marLeft w:val="0"/>
              <w:marRight w:val="0"/>
              <w:marTop w:val="0"/>
              <w:marBottom w:val="0"/>
              <w:divBdr>
                <w:top w:val="none" w:sz="0" w:space="0" w:color="auto"/>
                <w:left w:val="none" w:sz="0" w:space="0" w:color="auto"/>
                <w:bottom w:val="none" w:sz="0" w:space="0" w:color="auto"/>
                <w:right w:val="none" w:sz="0" w:space="0" w:color="auto"/>
              </w:divBdr>
            </w:div>
          </w:divsChild>
        </w:div>
        <w:div w:id="281618196">
          <w:marLeft w:val="0"/>
          <w:marRight w:val="0"/>
          <w:marTop w:val="0"/>
          <w:marBottom w:val="0"/>
          <w:divBdr>
            <w:top w:val="none" w:sz="0" w:space="0" w:color="auto"/>
            <w:left w:val="none" w:sz="0" w:space="0" w:color="auto"/>
            <w:bottom w:val="none" w:sz="0" w:space="0" w:color="auto"/>
            <w:right w:val="none" w:sz="0" w:space="0" w:color="auto"/>
          </w:divBdr>
          <w:divsChild>
            <w:div w:id="2094235577">
              <w:marLeft w:val="0"/>
              <w:marRight w:val="0"/>
              <w:marTop w:val="0"/>
              <w:marBottom w:val="0"/>
              <w:divBdr>
                <w:top w:val="none" w:sz="0" w:space="0" w:color="auto"/>
                <w:left w:val="none" w:sz="0" w:space="0" w:color="auto"/>
                <w:bottom w:val="none" w:sz="0" w:space="0" w:color="auto"/>
                <w:right w:val="none" w:sz="0" w:space="0" w:color="auto"/>
              </w:divBdr>
            </w:div>
          </w:divsChild>
        </w:div>
        <w:div w:id="345792110">
          <w:marLeft w:val="0"/>
          <w:marRight w:val="0"/>
          <w:marTop w:val="0"/>
          <w:marBottom w:val="0"/>
          <w:divBdr>
            <w:top w:val="none" w:sz="0" w:space="0" w:color="auto"/>
            <w:left w:val="none" w:sz="0" w:space="0" w:color="auto"/>
            <w:bottom w:val="none" w:sz="0" w:space="0" w:color="auto"/>
            <w:right w:val="none" w:sz="0" w:space="0" w:color="auto"/>
          </w:divBdr>
          <w:divsChild>
            <w:div w:id="708839502">
              <w:marLeft w:val="0"/>
              <w:marRight w:val="0"/>
              <w:marTop w:val="0"/>
              <w:marBottom w:val="0"/>
              <w:divBdr>
                <w:top w:val="none" w:sz="0" w:space="0" w:color="auto"/>
                <w:left w:val="none" w:sz="0" w:space="0" w:color="auto"/>
                <w:bottom w:val="none" w:sz="0" w:space="0" w:color="auto"/>
                <w:right w:val="none" w:sz="0" w:space="0" w:color="auto"/>
              </w:divBdr>
            </w:div>
          </w:divsChild>
        </w:div>
        <w:div w:id="384648787">
          <w:marLeft w:val="0"/>
          <w:marRight w:val="0"/>
          <w:marTop w:val="0"/>
          <w:marBottom w:val="0"/>
          <w:divBdr>
            <w:top w:val="none" w:sz="0" w:space="0" w:color="auto"/>
            <w:left w:val="none" w:sz="0" w:space="0" w:color="auto"/>
            <w:bottom w:val="none" w:sz="0" w:space="0" w:color="auto"/>
            <w:right w:val="none" w:sz="0" w:space="0" w:color="auto"/>
          </w:divBdr>
          <w:divsChild>
            <w:div w:id="1368481292">
              <w:marLeft w:val="0"/>
              <w:marRight w:val="0"/>
              <w:marTop w:val="0"/>
              <w:marBottom w:val="0"/>
              <w:divBdr>
                <w:top w:val="none" w:sz="0" w:space="0" w:color="auto"/>
                <w:left w:val="none" w:sz="0" w:space="0" w:color="auto"/>
                <w:bottom w:val="none" w:sz="0" w:space="0" w:color="auto"/>
                <w:right w:val="none" w:sz="0" w:space="0" w:color="auto"/>
              </w:divBdr>
            </w:div>
          </w:divsChild>
        </w:div>
        <w:div w:id="390231266">
          <w:marLeft w:val="0"/>
          <w:marRight w:val="0"/>
          <w:marTop w:val="0"/>
          <w:marBottom w:val="0"/>
          <w:divBdr>
            <w:top w:val="none" w:sz="0" w:space="0" w:color="auto"/>
            <w:left w:val="none" w:sz="0" w:space="0" w:color="auto"/>
            <w:bottom w:val="none" w:sz="0" w:space="0" w:color="auto"/>
            <w:right w:val="none" w:sz="0" w:space="0" w:color="auto"/>
          </w:divBdr>
          <w:divsChild>
            <w:div w:id="681052880">
              <w:marLeft w:val="0"/>
              <w:marRight w:val="0"/>
              <w:marTop w:val="0"/>
              <w:marBottom w:val="0"/>
              <w:divBdr>
                <w:top w:val="none" w:sz="0" w:space="0" w:color="auto"/>
                <w:left w:val="none" w:sz="0" w:space="0" w:color="auto"/>
                <w:bottom w:val="none" w:sz="0" w:space="0" w:color="auto"/>
                <w:right w:val="none" w:sz="0" w:space="0" w:color="auto"/>
              </w:divBdr>
            </w:div>
            <w:div w:id="773400410">
              <w:marLeft w:val="0"/>
              <w:marRight w:val="0"/>
              <w:marTop w:val="0"/>
              <w:marBottom w:val="0"/>
              <w:divBdr>
                <w:top w:val="none" w:sz="0" w:space="0" w:color="auto"/>
                <w:left w:val="none" w:sz="0" w:space="0" w:color="auto"/>
                <w:bottom w:val="none" w:sz="0" w:space="0" w:color="auto"/>
                <w:right w:val="none" w:sz="0" w:space="0" w:color="auto"/>
              </w:divBdr>
            </w:div>
            <w:div w:id="1232154778">
              <w:marLeft w:val="0"/>
              <w:marRight w:val="0"/>
              <w:marTop w:val="0"/>
              <w:marBottom w:val="0"/>
              <w:divBdr>
                <w:top w:val="none" w:sz="0" w:space="0" w:color="auto"/>
                <w:left w:val="none" w:sz="0" w:space="0" w:color="auto"/>
                <w:bottom w:val="none" w:sz="0" w:space="0" w:color="auto"/>
                <w:right w:val="none" w:sz="0" w:space="0" w:color="auto"/>
              </w:divBdr>
            </w:div>
          </w:divsChild>
        </w:div>
        <w:div w:id="461390930">
          <w:marLeft w:val="0"/>
          <w:marRight w:val="0"/>
          <w:marTop w:val="0"/>
          <w:marBottom w:val="0"/>
          <w:divBdr>
            <w:top w:val="none" w:sz="0" w:space="0" w:color="auto"/>
            <w:left w:val="none" w:sz="0" w:space="0" w:color="auto"/>
            <w:bottom w:val="none" w:sz="0" w:space="0" w:color="auto"/>
            <w:right w:val="none" w:sz="0" w:space="0" w:color="auto"/>
          </w:divBdr>
          <w:divsChild>
            <w:div w:id="214390040">
              <w:marLeft w:val="0"/>
              <w:marRight w:val="0"/>
              <w:marTop w:val="0"/>
              <w:marBottom w:val="0"/>
              <w:divBdr>
                <w:top w:val="none" w:sz="0" w:space="0" w:color="auto"/>
                <w:left w:val="none" w:sz="0" w:space="0" w:color="auto"/>
                <w:bottom w:val="none" w:sz="0" w:space="0" w:color="auto"/>
                <w:right w:val="none" w:sz="0" w:space="0" w:color="auto"/>
              </w:divBdr>
            </w:div>
          </w:divsChild>
        </w:div>
        <w:div w:id="479229047">
          <w:marLeft w:val="0"/>
          <w:marRight w:val="0"/>
          <w:marTop w:val="0"/>
          <w:marBottom w:val="0"/>
          <w:divBdr>
            <w:top w:val="none" w:sz="0" w:space="0" w:color="auto"/>
            <w:left w:val="none" w:sz="0" w:space="0" w:color="auto"/>
            <w:bottom w:val="none" w:sz="0" w:space="0" w:color="auto"/>
            <w:right w:val="none" w:sz="0" w:space="0" w:color="auto"/>
          </w:divBdr>
          <w:divsChild>
            <w:div w:id="1086920593">
              <w:marLeft w:val="0"/>
              <w:marRight w:val="0"/>
              <w:marTop w:val="0"/>
              <w:marBottom w:val="0"/>
              <w:divBdr>
                <w:top w:val="none" w:sz="0" w:space="0" w:color="auto"/>
                <w:left w:val="none" w:sz="0" w:space="0" w:color="auto"/>
                <w:bottom w:val="none" w:sz="0" w:space="0" w:color="auto"/>
                <w:right w:val="none" w:sz="0" w:space="0" w:color="auto"/>
              </w:divBdr>
            </w:div>
          </w:divsChild>
        </w:div>
        <w:div w:id="488865017">
          <w:marLeft w:val="0"/>
          <w:marRight w:val="0"/>
          <w:marTop w:val="0"/>
          <w:marBottom w:val="0"/>
          <w:divBdr>
            <w:top w:val="none" w:sz="0" w:space="0" w:color="auto"/>
            <w:left w:val="none" w:sz="0" w:space="0" w:color="auto"/>
            <w:bottom w:val="none" w:sz="0" w:space="0" w:color="auto"/>
            <w:right w:val="none" w:sz="0" w:space="0" w:color="auto"/>
          </w:divBdr>
          <w:divsChild>
            <w:div w:id="1187983981">
              <w:marLeft w:val="0"/>
              <w:marRight w:val="0"/>
              <w:marTop w:val="0"/>
              <w:marBottom w:val="0"/>
              <w:divBdr>
                <w:top w:val="none" w:sz="0" w:space="0" w:color="auto"/>
                <w:left w:val="none" w:sz="0" w:space="0" w:color="auto"/>
                <w:bottom w:val="none" w:sz="0" w:space="0" w:color="auto"/>
                <w:right w:val="none" w:sz="0" w:space="0" w:color="auto"/>
              </w:divBdr>
            </w:div>
          </w:divsChild>
        </w:div>
        <w:div w:id="528641585">
          <w:marLeft w:val="0"/>
          <w:marRight w:val="0"/>
          <w:marTop w:val="0"/>
          <w:marBottom w:val="0"/>
          <w:divBdr>
            <w:top w:val="none" w:sz="0" w:space="0" w:color="auto"/>
            <w:left w:val="none" w:sz="0" w:space="0" w:color="auto"/>
            <w:bottom w:val="none" w:sz="0" w:space="0" w:color="auto"/>
            <w:right w:val="none" w:sz="0" w:space="0" w:color="auto"/>
          </w:divBdr>
          <w:divsChild>
            <w:div w:id="920984328">
              <w:marLeft w:val="0"/>
              <w:marRight w:val="0"/>
              <w:marTop w:val="0"/>
              <w:marBottom w:val="0"/>
              <w:divBdr>
                <w:top w:val="none" w:sz="0" w:space="0" w:color="auto"/>
                <w:left w:val="none" w:sz="0" w:space="0" w:color="auto"/>
                <w:bottom w:val="none" w:sz="0" w:space="0" w:color="auto"/>
                <w:right w:val="none" w:sz="0" w:space="0" w:color="auto"/>
              </w:divBdr>
            </w:div>
          </w:divsChild>
        </w:div>
        <w:div w:id="550458621">
          <w:marLeft w:val="0"/>
          <w:marRight w:val="0"/>
          <w:marTop w:val="0"/>
          <w:marBottom w:val="0"/>
          <w:divBdr>
            <w:top w:val="none" w:sz="0" w:space="0" w:color="auto"/>
            <w:left w:val="none" w:sz="0" w:space="0" w:color="auto"/>
            <w:bottom w:val="none" w:sz="0" w:space="0" w:color="auto"/>
            <w:right w:val="none" w:sz="0" w:space="0" w:color="auto"/>
          </w:divBdr>
          <w:divsChild>
            <w:div w:id="2125224704">
              <w:marLeft w:val="0"/>
              <w:marRight w:val="0"/>
              <w:marTop w:val="0"/>
              <w:marBottom w:val="0"/>
              <w:divBdr>
                <w:top w:val="none" w:sz="0" w:space="0" w:color="auto"/>
                <w:left w:val="none" w:sz="0" w:space="0" w:color="auto"/>
                <w:bottom w:val="none" w:sz="0" w:space="0" w:color="auto"/>
                <w:right w:val="none" w:sz="0" w:space="0" w:color="auto"/>
              </w:divBdr>
            </w:div>
          </w:divsChild>
        </w:div>
        <w:div w:id="551620270">
          <w:marLeft w:val="0"/>
          <w:marRight w:val="0"/>
          <w:marTop w:val="0"/>
          <w:marBottom w:val="0"/>
          <w:divBdr>
            <w:top w:val="none" w:sz="0" w:space="0" w:color="auto"/>
            <w:left w:val="none" w:sz="0" w:space="0" w:color="auto"/>
            <w:bottom w:val="none" w:sz="0" w:space="0" w:color="auto"/>
            <w:right w:val="none" w:sz="0" w:space="0" w:color="auto"/>
          </w:divBdr>
          <w:divsChild>
            <w:div w:id="1425421380">
              <w:marLeft w:val="0"/>
              <w:marRight w:val="0"/>
              <w:marTop w:val="0"/>
              <w:marBottom w:val="0"/>
              <w:divBdr>
                <w:top w:val="none" w:sz="0" w:space="0" w:color="auto"/>
                <w:left w:val="none" w:sz="0" w:space="0" w:color="auto"/>
                <w:bottom w:val="none" w:sz="0" w:space="0" w:color="auto"/>
                <w:right w:val="none" w:sz="0" w:space="0" w:color="auto"/>
              </w:divBdr>
            </w:div>
          </w:divsChild>
        </w:div>
        <w:div w:id="591473706">
          <w:marLeft w:val="0"/>
          <w:marRight w:val="0"/>
          <w:marTop w:val="0"/>
          <w:marBottom w:val="0"/>
          <w:divBdr>
            <w:top w:val="none" w:sz="0" w:space="0" w:color="auto"/>
            <w:left w:val="none" w:sz="0" w:space="0" w:color="auto"/>
            <w:bottom w:val="none" w:sz="0" w:space="0" w:color="auto"/>
            <w:right w:val="none" w:sz="0" w:space="0" w:color="auto"/>
          </w:divBdr>
          <w:divsChild>
            <w:div w:id="826214545">
              <w:marLeft w:val="0"/>
              <w:marRight w:val="0"/>
              <w:marTop w:val="0"/>
              <w:marBottom w:val="0"/>
              <w:divBdr>
                <w:top w:val="none" w:sz="0" w:space="0" w:color="auto"/>
                <w:left w:val="none" w:sz="0" w:space="0" w:color="auto"/>
                <w:bottom w:val="none" w:sz="0" w:space="0" w:color="auto"/>
                <w:right w:val="none" w:sz="0" w:space="0" w:color="auto"/>
              </w:divBdr>
            </w:div>
          </w:divsChild>
        </w:div>
        <w:div w:id="618608176">
          <w:marLeft w:val="0"/>
          <w:marRight w:val="0"/>
          <w:marTop w:val="0"/>
          <w:marBottom w:val="0"/>
          <w:divBdr>
            <w:top w:val="none" w:sz="0" w:space="0" w:color="auto"/>
            <w:left w:val="none" w:sz="0" w:space="0" w:color="auto"/>
            <w:bottom w:val="none" w:sz="0" w:space="0" w:color="auto"/>
            <w:right w:val="none" w:sz="0" w:space="0" w:color="auto"/>
          </w:divBdr>
          <w:divsChild>
            <w:div w:id="1079788786">
              <w:marLeft w:val="0"/>
              <w:marRight w:val="0"/>
              <w:marTop w:val="0"/>
              <w:marBottom w:val="0"/>
              <w:divBdr>
                <w:top w:val="none" w:sz="0" w:space="0" w:color="auto"/>
                <w:left w:val="none" w:sz="0" w:space="0" w:color="auto"/>
                <w:bottom w:val="none" w:sz="0" w:space="0" w:color="auto"/>
                <w:right w:val="none" w:sz="0" w:space="0" w:color="auto"/>
              </w:divBdr>
            </w:div>
          </w:divsChild>
        </w:div>
        <w:div w:id="658733392">
          <w:marLeft w:val="0"/>
          <w:marRight w:val="0"/>
          <w:marTop w:val="0"/>
          <w:marBottom w:val="0"/>
          <w:divBdr>
            <w:top w:val="none" w:sz="0" w:space="0" w:color="auto"/>
            <w:left w:val="none" w:sz="0" w:space="0" w:color="auto"/>
            <w:bottom w:val="none" w:sz="0" w:space="0" w:color="auto"/>
            <w:right w:val="none" w:sz="0" w:space="0" w:color="auto"/>
          </w:divBdr>
          <w:divsChild>
            <w:div w:id="896555349">
              <w:marLeft w:val="0"/>
              <w:marRight w:val="0"/>
              <w:marTop w:val="0"/>
              <w:marBottom w:val="0"/>
              <w:divBdr>
                <w:top w:val="none" w:sz="0" w:space="0" w:color="auto"/>
                <w:left w:val="none" w:sz="0" w:space="0" w:color="auto"/>
                <w:bottom w:val="none" w:sz="0" w:space="0" w:color="auto"/>
                <w:right w:val="none" w:sz="0" w:space="0" w:color="auto"/>
              </w:divBdr>
            </w:div>
          </w:divsChild>
        </w:div>
        <w:div w:id="678654477">
          <w:marLeft w:val="0"/>
          <w:marRight w:val="0"/>
          <w:marTop w:val="0"/>
          <w:marBottom w:val="0"/>
          <w:divBdr>
            <w:top w:val="none" w:sz="0" w:space="0" w:color="auto"/>
            <w:left w:val="none" w:sz="0" w:space="0" w:color="auto"/>
            <w:bottom w:val="none" w:sz="0" w:space="0" w:color="auto"/>
            <w:right w:val="none" w:sz="0" w:space="0" w:color="auto"/>
          </w:divBdr>
          <w:divsChild>
            <w:div w:id="246429487">
              <w:marLeft w:val="0"/>
              <w:marRight w:val="0"/>
              <w:marTop w:val="0"/>
              <w:marBottom w:val="0"/>
              <w:divBdr>
                <w:top w:val="none" w:sz="0" w:space="0" w:color="auto"/>
                <w:left w:val="none" w:sz="0" w:space="0" w:color="auto"/>
                <w:bottom w:val="none" w:sz="0" w:space="0" w:color="auto"/>
                <w:right w:val="none" w:sz="0" w:space="0" w:color="auto"/>
              </w:divBdr>
            </w:div>
          </w:divsChild>
        </w:div>
        <w:div w:id="729965886">
          <w:marLeft w:val="0"/>
          <w:marRight w:val="0"/>
          <w:marTop w:val="0"/>
          <w:marBottom w:val="0"/>
          <w:divBdr>
            <w:top w:val="none" w:sz="0" w:space="0" w:color="auto"/>
            <w:left w:val="none" w:sz="0" w:space="0" w:color="auto"/>
            <w:bottom w:val="none" w:sz="0" w:space="0" w:color="auto"/>
            <w:right w:val="none" w:sz="0" w:space="0" w:color="auto"/>
          </w:divBdr>
          <w:divsChild>
            <w:div w:id="323901971">
              <w:marLeft w:val="0"/>
              <w:marRight w:val="0"/>
              <w:marTop w:val="0"/>
              <w:marBottom w:val="0"/>
              <w:divBdr>
                <w:top w:val="none" w:sz="0" w:space="0" w:color="auto"/>
                <w:left w:val="none" w:sz="0" w:space="0" w:color="auto"/>
                <w:bottom w:val="none" w:sz="0" w:space="0" w:color="auto"/>
                <w:right w:val="none" w:sz="0" w:space="0" w:color="auto"/>
              </w:divBdr>
            </w:div>
          </w:divsChild>
        </w:div>
        <w:div w:id="819081329">
          <w:marLeft w:val="0"/>
          <w:marRight w:val="0"/>
          <w:marTop w:val="0"/>
          <w:marBottom w:val="0"/>
          <w:divBdr>
            <w:top w:val="none" w:sz="0" w:space="0" w:color="auto"/>
            <w:left w:val="none" w:sz="0" w:space="0" w:color="auto"/>
            <w:bottom w:val="none" w:sz="0" w:space="0" w:color="auto"/>
            <w:right w:val="none" w:sz="0" w:space="0" w:color="auto"/>
          </w:divBdr>
          <w:divsChild>
            <w:div w:id="1464928645">
              <w:marLeft w:val="0"/>
              <w:marRight w:val="0"/>
              <w:marTop w:val="0"/>
              <w:marBottom w:val="0"/>
              <w:divBdr>
                <w:top w:val="none" w:sz="0" w:space="0" w:color="auto"/>
                <w:left w:val="none" w:sz="0" w:space="0" w:color="auto"/>
                <w:bottom w:val="none" w:sz="0" w:space="0" w:color="auto"/>
                <w:right w:val="none" w:sz="0" w:space="0" w:color="auto"/>
              </w:divBdr>
            </w:div>
          </w:divsChild>
        </w:div>
        <w:div w:id="885333576">
          <w:marLeft w:val="0"/>
          <w:marRight w:val="0"/>
          <w:marTop w:val="0"/>
          <w:marBottom w:val="0"/>
          <w:divBdr>
            <w:top w:val="none" w:sz="0" w:space="0" w:color="auto"/>
            <w:left w:val="none" w:sz="0" w:space="0" w:color="auto"/>
            <w:bottom w:val="none" w:sz="0" w:space="0" w:color="auto"/>
            <w:right w:val="none" w:sz="0" w:space="0" w:color="auto"/>
          </w:divBdr>
          <w:divsChild>
            <w:div w:id="870604745">
              <w:marLeft w:val="0"/>
              <w:marRight w:val="0"/>
              <w:marTop w:val="0"/>
              <w:marBottom w:val="0"/>
              <w:divBdr>
                <w:top w:val="none" w:sz="0" w:space="0" w:color="auto"/>
                <w:left w:val="none" w:sz="0" w:space="0" w:color="auto"/>
                <w:bottom w:val="none" w:sz="0" w:space="0" w:color="auto"/>
                <w:right w:val="none" w:sz="0" w:space="0" w:color="auto"/>
              </w:divBdr>
            </w:div>
          </w:divsChild>
        </w:div>
        <w:div w:id="1138298799">
          <w:marLeft w:val="0"/>
          <w:marRight w:val="0"/>
          <w:marTop w:val="0"/>
          <w:marBottom w:val="0"/>
          <w:divBdr>
            <w:top w:val="none" w:sz="0" w:space="0" w:color="auto"/>
            <w:left w:val="none" w:sz="0" w:space="0" w:color="auto"/>
            <w:bottom w:val="none" w:sz="0" w:space="0" w:color="auto"/>
            <w:right w:val="none" w:sz="0" w:space="0" w:color="auto"/>
          </w:divBdr>
          <w:divsChild>
            <w:div w:id="1975910452">
              <w:marLeft w:val="0"/>
              <w:marRight w:val="0"/>
              <w:marTop w:val="0"/>
              <w:marBottom w:val="0"/>
              <w:divBdr>
                <w:top w:val="none" w:sz="0" w:space="0" w:color="auto"/>
                <w:left w:val="none" w:sz="0" w:space="0" w:color="auto"/>
                <w:bottom w:val="none" w:sz="0" w:space="0" w:color="auto"/>
                <w:right w:val="none" w:sz="0" w:space="0" w:color="auto"/>
              </w:divBdr>
            </w:div>
          </w:divsChild>
        </w:div>
        <w:div w:id="1167087066">
          <w:marLeft w:val="0"/>
          <w:marRight w:val="0"/>
          <w:marTop w:val="0"/>
          <w:marBottom w:val="0"/>
          <w:divBdr>
            <w:top w:val="none" w:sz="0" w:space="0" w:color="auto"/>
            <w:left w:val="none" w:sz="0" w:space="0" w:color="auto"/>
            <w:bottom w:val="none" w:sz="0" w:space="0" w:color="auto"/>
            <w:right w:val="none" w:sz="0" w:space="0" w:color="auto"/>
          </w:divBdr>
          <w:divsChild>
            <w:div w:id="232158138">
              <w:marLeft w:val="0"/>
              <w:marRight w:val="0"/>
              <w:marTop w:val="0"/>
              <w:marBottom w:val="0"/>
              <w:divBdr>
                <w:top w:val="none" w:sz="0" w:space="0" w:color="auto"/>
                <w:left w:val="none" w:sz="0" w:space="0" w:color="auto"/>
                <w:bottom w:val="none" w:sz="0" w:space="0" w:color="auto"/>
                <w:right w:val="none" w:sz="0" w:space="0" w:color="auto"/>
              </w:divBdr>
            </w:div>
          </w:divsChild>
        </w:div>
        <w:div w:id="1211457536">
          <w:marLeft w:val="0"/>
          <w:marRight w:val="0"/>
          <w:marTop w:val="0"/>
          <w:marBottom w:val="0"/>
          <w:divBdr>
            <w:top w:val="none" w:sz="0" w:space="0" w:color="auto"/>
            <w:left w:val="none" w:sz="0" w:space="0" w:color="auto"/>
            <w:bottom w:val="none" w:sz="0" w:space="0" w:color="auto"/>
            <w:right w:val="none" w:sz="0" w:space="0" w:color="auto"/>
          </w:divBdr>
          <w:divsChild>
            <w:div w:id="953905292">
              <w:marLeft w:val="0"/>
              <w:marRight w:val="0"/>
              <w:marTop w:val="0"/>
              <w:marBottom w:val="0"/>
              <w:divBdr>
                <w:top w:val="none" w:sz="0" w:space="0" w:color="auto"/>
                <w:left w:val="none" w:sz="0" w:space="0" w:color="auto"/>
                <w:bottom w:val="none" w:sz="0" w:space="0" w:color="auto"/>
                <w:right w:val="none" w:sz="0" w:space="0" w:color="auto"/>
              </w:divBdr>
            </w:div>
          </w:divsChild>
        </w:div>
        <w:div w:id="1213037682">
          <w:marLeft w:val="0"/>
          <w:marRight w:val="0"/>
          <w:marTop w:val="0"/>
          <w:marBottom w:val="0"/>
          <w:divBdr>
            <w:top w:val="none" w:sz="0" w:space="0" w:color="auto"/>
            <w:left w:val="none" w:sz="0" w:space="0" w:color="auto"/>
            <w:bottom w:val="none" w:sz="0" w:space="0" w:color="auto"/>
            <w:right w:val="none" w:sz="0" w:space="0" w:color="auto"/>
          </w:divBdr>
          <w:divsChild>
            <w:div w:id="548881631">
              <w:marLeft w:val="0"/>
              <w:marRight w:val="0"/>
              <w:marTop w:val="0"/>
              <w:marBottom w:val="0"/>
              <w:divBdr>
                <w:top w:val="none" w:sz="0" w:space="0" w:color="auto"/>
                <w:left w:val="none" w:sz="0" w:space="0" w:color="auto"/>
                <w:bottom w:val="none" w:sz="0" w:space="0" w:color="auto"/>
                <w:right w:val="none" w:sz="0" w:space="0" w:color="auto"/>
              </w:divBdr>
            </w:div>
          </w:divsChild>
        </w:div>
        <w:div w:id="1231694873">
          <w:marLeft w:val="0"/>
          <w:marRight w:val="0"/>
          <w:marTop w:val="0"/>
          <w:marBottom w:val="0"/>
          <w:divBdr>
            <w:top w:val="none" w:sz="0" w:space="0" w:color="auto"/>
            <w:left w:val="none" w:sz="0" w:space="0" w:color="auto"/>
            <w:bottom w:val="none" w:sz="0" w:space="0" w:color="auto"/>
            <w:right w:val="none" w:sz="0" w:space="0" w:color="auto"/>
          </w:divBdr>
          <w:divsChild>
            <w:div w:id="740837640">
              <w:marLeft w:val="0"/>
              <w:marRight w:val="0"/>
              <w:marTop w:val="0"/>
              <w:marBottom w:val="0"/>
              <w:divBdr>
                <w:top w:val="none" w:sz="0" w:space="0" w:color="auto"/>
                <w:left w:val="none" w:sz="0" w:space="0" w:color="auto"/>
                <w:bottom w:val="none" w:sz="0" w:space="0" w:color="auto"/>
                <w:right w:val="none" w:sz="0" w:space="0" w:color="auto"/>
              </w:divBdr>
            </w:div>
          </w:divsChild>
        </w:div>
        <w:div w:id="1242717686">
          <w:marLeft w:val="0"/>
          <w:marRight w:val="0"/>
          <w:marTop w:val="0"/>
          <w:marBottom w:val="0"/>
          <w:divBdr>
            <w:top w:val="none" w:sz="0" w:space="0" w:color="auto"/>
            <w:left w:val="none" w:sz="0" w:space="0" w:color="auto"/>
            <w:bottom w:val="none" w:sz="0" w:space="0" w:color="auto"/>
            <w:right w:val="none" w:sz="0" w:space="0" w:color="auto"/>
          </w:divBdr>
          <w:divsChild>
            <w:div w:id="292515940">
              <w:marLeft w:val="0"/>
              <w:marRight w:val="0"/>
              <w:marTop w:val="0"/>
              <w:marBottom w:val="0"/>
              <w:divBdr>
                <w:top w:val="none" w:sz="0" w:space="0" w:color="auto"/>
                <w:left w:val="none" w:sz="0" w:space="0" w:color="auto"/>
                <w:bottom w:val="none" w:sz="0" w:space="0" w:color="auto"/>
                <w:right w:val="none" w:sz="0" w:space="0" w:color="auto"/>
              </w:divBdr>
            </w:div>
          </w:divsChild>
        </w:div>
        <w:div w:id="1242837722">
          <w:marLeft w:val="0"/>
          <w:marRight w:val="0"/>
          <w:marTop w:val="0"/>
          <w:marBottom w:val="0"/>
          <w:divBdr>
            <w:top w:val="none" w:sz="0" w:space="0" w:color="auto"/>
            <w:left w:val="none" w:sz="0" w:space="0" w:color="auto"/>
            <w:bottom w:val="none" w:sz="0" w:space="0" w:color="auto"/>
            <w:right w:val="none" w:sz="0" w:space="0" w:color="auto"/>
          </w:divBdr>
          <w:divsChild>
            <w:div w:id="1079670921">
              <w:marLeft w:val="0"/>
              <w:marRight w:val="0"/>
              <w:marTop w:val="0"/>
              <w:marBottom w:val="0"/>
              <w:divBdr>
                <w:top w:val="none" w:sz="0" w:space="0" w:color="auto"/>
                <w:left w:val="none" w:sz="0" w:space="0" w:color="auto"/>
                <w:bottom w:val="none" w:sz="0" w:space="0" w:color="auto"/>
                <w:right w:val="none" w:sz="0" w:space="0" w:color="auto"/>
              </w:divBdr>
            </w:div>
          </w:divsChild>
        </w:div>
        <w:div w:id="1268000990">
          <w:marLeft w:val="0"/>
          <w:marRight w:val="0"/>
          <w:marTop w:val="0"/>
          <w:marBottom w:val="0"/>
          <w:divBdr>
            <w:top w:val="none" w:sz="0" w:space="0" w:color="auto"/>
            <w:left w:val="none" w:sz="0" w:space="0" w:color="auto"/>
            <w:bottom w:val="none" w:sz="0" w:space="0" w:color="auto"/>
            <w:right w:val="none" w:sz="0" w:space="0" w:color="auto"/>
          </w:divBdr>
          <w:divsChild>
            <w:div w:id="993409784">
              <w:marLeft w:val="0"/>
              <w:marRight w:val="0"/>
              <w:marTop w:val="0"/>
              <w:marBottom w:val="0"/>
              <w:divBdr>
                <w:top w:val="none" w:sz="0" w:space="0" w:color="auto"/>
                <w:left w:val="none" w:sz="0" w:space="0" w:color="auto"/>
                <w:bottom w:val="none" w:sz="0" w:space="0" w:color="auto"/>
                <w:right w:val="none" w:sz="0" w:space="0" w:color="auto"/>
              </w:divBdr>
            </w:div>
          </w:divsChild>
        </w:div>
        <w:div w:id="1303274184">
          <w:marLeft w:val="0"/>
          <w:marRight w:val="0"/>
          <w:marTop w:val="0"/>
          <w:marBottom w:val="0"/>
          <w:divBdr>
            <w:top w:val="none" w:sz="0" w:space="0" w:color="auto"/>
            <w:left w:val="none" w:sz="0" w:space="0" w:color="auto"/>
            <w:bottom w:val="none" w:sz="0" w:space="0" w:color="auto"/>
            <w:right w:val="none" w:sz="0" w:space="0" w:color="auto"/>
          </w:divBdr>
          <w:divsChild>
            <w:div w:id="1665936776">
              <w:marLeft w:val="0"/>
              <w:marRight w:val="0"/>
              <w:marTop w:val="0"/>
              <w:marBottom w:val="0"/>
              <w:divBdr>
                <w:top w:val="none" w:sz="0" w:space="0" w:color="auto"/>
                <w:left w:val="none" w:sz="0" w:space="0" w:color="auto"/>
                <w:bottom w:val="none" w:sz="0" w:space="0" w:color="auto"/>
                <w:right w:val="none" w:sz="0" w:space="0" w:color="auto"/>
              </w:divBdr>
            </w:div>
          </w:divsChild>
        </w:div>
        <w:div w:id="1311248460">
          <w:marLeft w:val="0"/>
          <w:marRight w:val="0"/>
          <w:marTop w:val="0"/>
          <w:marBottom w:val="0"/>
          <w:divBdr>
            <w:top w:val="none" w:sz="0" w:space="0" w:color="auto"/>
            <w:left w:val="none" w:sz="0" w:space="0" w:color="auto"/>
            <w:bottom w:val="none" w:sz="0" w:space="0" w:color="auto"/>
            <w:right w:val="none" w:sz="0" w:space="0" w:color="auto"/>
          </w:divBdr>
          <w:divsChild>
            <w:div w:id="579679755">
              <w:marLeft w:val="0"/>
              <w:marRight w:val="0"/>
              <w:marTop w:val="0"/>
              <w:marBottom w:val="0"/>
              <w:divBdr>
                <w:top w:val="none" w:sz="0" w:space="0" w:color="auto"/>
                <w:left w:val="none" w:sz="0" w:space="0" w:color="auto"/>
                <w:bottom w:val="none" w:sz="0" w:space="0" w:color="auto"/>
                <w:right w:val="none" w:sz="0" w:space="0" w:color="auto"/>
              </w:divBdr>
            </w:div>
          </w:divsChild>
        </w:div>
        <w:div w:id="1355418371">
          <w:marLeft w:val="0"/>
          <w:marRight w:val="0"/>
          <w:marTop w:val="0"/>
          <w:marBottom w:val="0"/>
          <w:divBdr>
            <w:top w:val="none" w:sz="0" w:space="0" w:color="auto"/>
            <w:left w:val="none" w:sz="0" w:space="0" w:color="auto"/>
            <w:bottom w:val="none" w:sz="0" w:space="0" w:color="auto"/>
            <w:right w:val="none" w:sz="0" w:space="0" w:color="auto"/>
          </w:divBdr>
          <w:divsChild>
            <w:div w:id="832717537">
              <w:marLeft w:val="0"/>
              <w:marRight w:val="0"/>
              <w:marTop w:val="0"/>
              <w:marBottom w:val="0"/>
              <w:divBdr>
                <w:top w:val="none" w:sz="0" w:space="0" w:color="auto"/>
                <w:left w:val="none" w:sz="0" w:space="0" w:color="auto"/>
                <w:bottom w:val="none" w:sz="0" w:space="0" w:color="auto"/>
                <w:right w:val="none" w:sz="0" w:space="0" w:color="auto"/>
              </w:divBdr>
            </w:div>
          </w:divsChild>
        </w:div>
        <w:div w:id="1418021435">
          <w:marLeft w:val="0"/>
          <w:marRight w:val="0"/>
          <w:marTop w:val="0"/>
          <w:marBottom w:val="0"/>
          <w:divBdr>
            <w:top w:val="none" w:sz="0" w:space="0" w:color="auto"/>
            <w:left w:val="none" w:sz="0" w:space="0" w:color="auto"/>
            <w:bottom w:val="none" w:sz="0" w:space="0" w:color="auto"/>
            <w:right w:val="none" w:sz="0" w:space="0" w:color="auto"/>
          </w:divBdr>
          <w:divsChild>
            <w:div w:id="1099330136">
              <w:marLeft w:val="0"/>
              <w:marRight w:val="0"/>
              <w:marTop w:val="0"/>
              <w:marBottom w:val="0"/>
              <w:divBdr>
                <w:top w:val="none" w:sz="0" w:space="0" w:color="auto"/>
                <w:left w:val="none" w:sz="0" w:space="0" w:color="auto"/>
                <w:bottom w:val="none" w:sz="0" w:space="0" w:color="auto"/>
                <w:right w:val="none" w:sz="0" w:space="0" w:color="auto"/>
              </w:divBdr>
            </w:div>
          </w:divsChild>
        </w:div>
        <w:div w:id="1471551353">
          <w:marLeft w:val="0"/>
          <w:marRight w:val="0"/>
          <w:marTop w:val="0"/>
          <w:marBottom w:val="0"/>
          <w:divBdr>
            <w:top w:val="none" w:sz="0" w:space="0" w:color="auto"/>
            <w:left w:val="none" w:sz="0" w:space="0" w:color="auto"/>
            <w:bottom w:val="none" w:sz="0" w:space="0" w:color="auto"/>
            <w:right w:val="none" w:sz="0" w:space="0" w:color="auto"/>
          </w:divBdr>
          <w:divsChild>
            <w:div w:id="1117022458">
              <w:marLeft w:val="0"/>
              <w:marRight w:val="0"/>
              <w:marTop w:val="0"/>
              <w:marBottom w:val="0"/>
              <w:divBdr>
                <w:top w:val="none" w:sz="0" w:space="0" w:color="auto"/>
                <w:left w:val="none" w:sz="0" w:space="0" w:color="auto"/>
                <w:bottom w:val="none" w:sz="0" w:space="0" w:color="auto"/>
                <w:right w:val="none" w:sz="0" w:space="0" w:color="auto"/>
              </w:divBdr>
            </w:div>
          </w:divsChild>
        </w:div>
        <w:div w:id="1524173760">
          <w:marLeft w:val="0"/>
          <w:marRight w:val="0"/>
          <w:marTop w:val="0"/>
          <w:marBottom w:val="0"/>
          <w:divBdr>
            <w:top w:val="none" w:sz="0" w:space="0" w:color="auto"/>
            <w:left w:val="none" w:sz="0" w:space="0" w:color="auto"/>
            <w:bottom w:val="none" w:sz="0" w:space="0" w:color="auto"/>
            <w:right w:val="none" w:sz="0" w:space="0" w:color="auto"/>
          </w:divBdr>
          <w:divsChild>
            <w:div w:id="1023021296">
              <w:marLeft w:val="0"/>
              <w:marRight w:val="0"/>
              <w:marTop w:val="0"/>
              <w:marBottom w:val="0"/>
              <w:divBdr>
                <w:top w:val="none" w:sz="0" w:space="0" w:color="auto"/>
                <w:left w:val="none" w:sz="0" w:space="0" w:color="auto"/>
                <w:bottom w:val="none" w:sz="0" w:space="0" w:color="auto"/>
                <w:right w:val="none" w:sz="0" w:space="0" w:color="auto"/>
              </w:divBdr>
            </w:div>
          </w:divsChild>
        </w:div>
        <w:div w:id="1557429985">
          <w:marLeft w:val="0"/>
          <w:marRight w:val="0"/>
          <w:marTop w:val="0"/>
          <w:marBottom w:val="0"/>
          <w:divBdr>
            <w:top w:val="none" w:sz="0" w:space="0" w:color="auto"/>
            <w:left w:val="none" w:sz="0" w:space="0" w:color="auto"/>
            <w:bottom w:val="none" w:sz="0" w:space="0" w:color="auto"/>
            <w:right w:val="none" w:sz="0" w:space="0" w:color="auto"/>
          </w:divBdr>
          <w:divsChild>
            <w:div w:id="1300187747">
              <w:marLeft w:val="0"/>
              <w:marRight w:val="0"/>
              <w:marTop w:val="0"/>
              <w:marBottom w:val="0"/>
              <w:divBdr>
                <w:top w:val="none" w:sz="0" w:space="0" w:color="auto"/>
                <w:left w:val="none" w:sz="0" w:space="0" w:color="auto"/>
                <w:bottom w:val="none" w:sz="0" w:space="0" w:color="auto"/>
                <w:right w:val="none" w:sz="0" w:space="0" w:color="auto"/>
              </w:divBdr>
            </w:div>
          </w:divsChild>
        </w:div>
        <w:div w:id="1645740843">
          <w:marLeft w:val="0"/>
          <w:marRight w:val="0"/>
          <w:marTop w:val="0"/>
          <w:marBottom w:val="0"/>
          <w:divBdr>
            <w:top w:val="none" w:sz="0" w:space="0" w:color="auto"/>
            <w:left w:val="none" w:sz="0" w:space="0" w:color="auto"/>
            <w:bottom w:val="none" w:sz="0" w:space="0" w:color="auto"/>
            <w:right w:val="none" w:sz="0" w:space="0" w:color="auto"/>
          </w:divBdr>
          <w:divsChild>
            <w:div w:id="1551646874">
              <w:marLeft w:val="0"/>
              <w:marRight w:val="0"/>
              <w:marTop w:val="0"/>
              <w:marBottom w:val="0"/>
              <w:divBdr>
                <w:top w:val="none" w:sz="0" w:space="0" w:color="auto"/>
                <w:left w:val="none" w:sz="0" w:space="0" w:color="auto"/>
                <w:bottom w:val="none" w:sz="0" w:space="0" w:color="auto"/>
                <w:right w:val="none" w:sz="0" w:space="0" w:color="auto"/>
              </w:divBdr>
            </w:div>
          </w:divsChild>
        </w:div>
        <w:div w:id="1651131939">
          <w:marLeft w:val="0"/>
          <w:marRight w:val="0"/>
          <w:marTop w:val="0"/>
          <w:marBottom w:val="0"/>
          <w:divBdr>
            <w:top w:val="none" w:sz="0" w:space="0" w:color="auto"/>
            <w:left w:val="none" w:sz="0" w:space="0" w:color="auto"/>
            <w:bottom w:val="none" w:sz="0" w:space="0" w:color="auto"/>
            <w:right w:val="none" w:sz="0" w:space="0" w:color="auto"/>
          </w:divBdr>
          <w:divsChild>
            <w:div w:id="745104283">
              <w:marLeft w:val="0"/>
              <w:marRight w:val="0"/>
              <w:marTop w:val="0"/>
              <w:marBottom w:val="0"/>
              <w:divBdr>
                <w:top w:val="none" w:sz="0" w:space="0" w:color="auto"/>
                <w:left w:val="none" w:sz="0" w:space="0" w:color="auto"/>
                <w:bottom w:val="none" w:sz="0" w:space="0" w:color="auto"/>
                <w:right w:val="none" w:sz="0" w:space="0" w:color="auto"/>
              </w:divBdr>
            </w:div>
          </w:divsChild>
        </w:div>
        <w:div w:id="1717005891">
          <w:marLeft w:val="0"/>
          <w:marRight w:val="0"/>
          <w:marTop w:val="0"/>
          <w:marBottom w:val="0"/>
          <w:divBdr>
            <w:top w:val="none" w:sz="0" w:space="0" w:color="auto"/>
            <w:left w:val="none" w:sz="0" w:space="0" w:color="auto"/>
            <w:bottom w:val="none" w:sz="0" w:space="0" w:color="auto"/>
            <w:right w:val="none" w:sz="0" w:space="0" w:color="auto"/>
          </w:divBdr>
          <w:divsChild>
            <w:div w:id="1591767067">
              <w:marLeft w:val="0"/>
              <w:marRight w:val="0"/>
              <w:marTop w:val="0"/>
              <w:marBottom w:val="0"/>
              <w:divBdr>
                <w:top w:val="none" w:sz="0" w:space="0" w:color="auto"/>
                <w:left w:val="none" w:sz="0" w:space="0" w:color="auto"/>
                <w:bottom w:val="none" w:sz="0" w:space="0" w:color="auto"/>
                <w:right w:val="none" w:sz="0" w:space="0" w:color="auto"/>
              </w:divBdr>
            </w:div>
          </w:divsChild>
        </w:div>
        <w:div w:id="1751348534">
          <w:marLeft w:val="0"/>
          <w:marRight w:val="0"/>
          <w:marTop w:val="0"/>
          <w:marBottom w:val="0"/>
          <w:divBdr>
            <w:top w:val="none" w:sz="0" w:space="0" w:color="auto"/>
            <w:left w:val="none" w:sz="0" w:space="0" w:color="auto"/>
            <w:bottom w:val="none" w:sz="0" w:space="0" w:color="auto"/>
            <w:right w:val="none" w:sz="0" w:space="0" w:color="auto"/>
          </w:divBdr>
          <w:divsChild>
            <w:div w:id="296492763">
              <w:marLeft w:val="0"/>
              <w:marRight w:val="0"/>
              <w:marTop w:val="0"/>
              <w:marBottom w:val="0"/>
              <w:divBdr>
                <w:top w:val="none" w:sz="0" w:space="0" w:color="auto"/>
                <w:left w:val="none" w:sz="0" w:space="0" w:color="auto"/>
                <w:bottom w:val="none" w:sz="0" w:space="0" w:color="auto"/>
                <w:right w:val="none" w:sz="0" w:space="0" w:color="auto"/>
              </w:divBdr>
            </w:div>
            <w:div w:id="715855742">
              <w:marLeft w:val="0"/>
              <w:marRight w:val="0"/>
              <w:marTop w:val="0"/>
              <w:marBottom w:val="0"/>
              <w:divBdr>
                <w:top w:val="none" w:sz="0" w:space="0" w:color="auto"/>
                <w:left w:val="none" w:sz="0" w:space="0" w:color="auto"/>
                <w:bottom w:val="none" w:sz="0" w:space="0" w:color="auto"/>
                <w:right w:val="none" w:sz="0" w:space="0" w:color="auto"/>
              </w:divBdr>
            </w:div>
            <w:div w:id="814445346">
              <w:marLeft w:val="0"/>
              <w:marRight w:val="0"/>
              <w:marTop w:val="0"/>
              <w:marBottom w:val="0"/>
              <w:divBdr>
                <w:top w:val="none" w:sz="0" w:space="0" w:color="auto"/>
                <w:left w:val="none" w:sz="0" w:space="0" w:color="auto"/>
                <w:bottom w:val="none" w:sz="0" w:space="0" w:color="auto"/>
                <w:right w:val="none" w:sz="0" w:space="0" w:color="auto"/>
              </w:divBdr>
            </w:div>
            <w:div w:id="876044983">
              <w:marLeft w:val="0"/>
              <w:marRight w:val="0"/>
              <w:marTop w:val="0"/>
              <w:marBottom w:val="0"/>
              <w:divBdr>
                <w:top w:val="none" w:sz="0" w:space="0" w:color="auto"/>
                <w:left w:val="none" w:sz="0" w:space="0" w:color="auto"/>
                <w:bottom w:val="none" w:sz="0" w:space="0" w:color="auto"/>
                <w:right w:val="none" w:sz="0" w:space="0" w:color="auto"/>
              </w:divBdr>
            </w:div>
            <w:div w:id="1225069340">
              <w:marLeft w:val="0"/>
              <w:marRight w:val="0"/>
              <w:marTop w:val="0"/>
              <w:marBottom w:val="0"/>
              <w:divBdr>
                <w:top w:val="none" w:sz="0" w:space="0" w:color="auto"/>
                <w:left w:val="none" w:sz="0" w:space="0" w:color="auto"/>
                <w:bottom w:val="none" w:sz="0" w:space="0" w:color="auto"/>
                <w:right w:val="none" w:sz="0" w:space="0" w:color="auto"/>
              </w:divBdr>
            </w:div>
            <w:div w:id="1530148433">
              <w:marLeft w:val="0"/>
              <w:marRight w:val="0"/>
              <w:marTop w:val="0"/>
              <w:marBottom w:val="0"/>
              <w:divBdr>
                <w:top w:val="none" w:sz="0" w:space="0" w:color="auto"/>
                <w:left w:val="none" w:sz="0" w:space="0" w:color="auto"/>
                <w:bottom w:val="none" w:sz="0" w:space="0" w:color="auto"/>
                <w:right w:val="none" w:sz="0" w:space="0" w:color="auto"/>
              </w:divBdr>
            </w:div>
          </w:divsChild>
        </w:div>
        <w:div w:id="1795949613">
          <w:marLeft w:val="0"/>
          <w:marRight w:val="0"/>
          <w:marTop w:val="0"/>
          <w:marBottom w:val="0"/>
          <w:divBdr>
            <w:top w:val="none" w:sz="0" w:space="0" w:color="auto"/>
            <w:left w:val="none" w:sz="0" w:space="0" w:color="auto"/>
            <w:bottom w:val="none" w:sz="0" w:space="0" w:color="auto"/>
            <w:right w:val="none" w:sz="0" w:space="0" w:color="auto"/>
          </w:divBdr>
          <w:divsChild>
            <w:div w:id="838540680">
              <w:marLeft w:val="0"/>
              <w:marRight w:val="0"/>
              <w:marTop w:val="0"/>
              <w:marBottom w:val="0"/>
              <w:divBdr>
                <w:top w:val="none" w:sz="0" w:space="0" w:color="auto"/>
                <w:left w:val="none" w:sz="0" w:space="0" w:color="auto"/>
                <w:bottom w:val="none" w:sz="0" w:space="0" w:color="auto"/>
                <w:right w:val="none" w:sz="0" w:space="0" w:color="auto"/>
              </w:divBdr>
            </w:div>
          </w:divsChild>
        </w:div>
        <w:div w:id="1858736768">
          <w:marLeft w:val="0"/>
          <w:marRight w:val="0"/>
          <w:marTop w:val="0"/>
          <w:marBottom w:val="0"/>
          <w:divBdr>
            <w:top w:val="none" w:sz="0" w:space="0" w:color="auto"/>
            <w:left w:val="none" w:sz="0" w:space="0" w:color="auto"/>
            <w:bottom w:val="none" w:sz="0" w:space="0" w:color="auto"/>
            <w:right w:val="none" w:sz="0" w:space="0" w:color="auto"/>
          </w:divBdr>
          <w:divsChild>
            <w:div w:id="1542017853">
              <w:marLeft w:val="0"/>
              <w:marRight w:val="0"/>
              <w:marTop w:val="0"/>
              <w:marBottom w:val="0"/>
              <w:divBdr>
                <w:top w:val="none" w:sz="0" w:space="0" w:color="auto"/>
                <w:left w:val="none" w:sz="0" w:space="0" w:color="auto"/>
                <w:bottom w:val="none" w:sz="0" w:space="0" w:color="auto"/>
                <w:right w:val="none" w:sz="0" w:space="0" w:color="auto"/>
              </w:divBdr>
            </w:div>
          </w:divsChild>
        </w:div>
        <w:div w:id="2020616990">
          <w:marLeft w:val="0"/>
          <w:marRight w:val="0"/>
          <w:marTop w:val="0"/>
          <w:marBottom w:val="0"/>
          <w:divBdr>
            <w:top w:val="none" w:sz="0" w:space="0" w:color="auto"/>
            <w:left w:val="none" w:sz="0" w:space="0" w:color="auto"/>
            <w:bottom w:val="none" w:sz="0" w:space="0" w:color="auto"/>
            <w:right w:val="none" w:sz="0" w:space="0" w:color="auto"/>
          </w:divBdr>
          <w:divsChild>
            <w:div w:id="39793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99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Aangepast 1">
      <a:dk1>
        <a:sysClr val="windowText" lastClr="000000"/>
      </a:dk1>
      <a:lt1>
        <a:sysClr val="window" lastClr="FFFFFF"/>
      </a:lt1>
      <a:dk2>
        <a:srgbClr val="8BAE00"/>
      </a:dk2>
      <a:lt2>
        <a:srgbClr val="EEECE1"/>
      </a:lt2>
      <a:accent1>
        <a:srgbClr val="8BAE00"/>
      </a:accent1>
      <a:accent2>
        <a:srgbClr val="23789C"/>
      </a:accent2>
      <a:accent3>
        <a:srgbClr val="C63131"/>
      </a:accent3>
      <a:accent4>
        <a:srgbClr val="C68031"/>
      </a:accent4>
      <a:accent5>
        <a:srgbClr val="FFE615"/>
      </a:accent5>
      <a:accent6>
        <a:srgbClr val="443939"/>
      </a:accent6>
      <a:hlink>
        <a:srgbClr val="0000FF"/>
      </a:hlink>
      <a:folHlink>
        <a:srgbClr val="800080"/>
      </a:folHlink>
    </a:clrScheme>
    <a:fontScheme name="Aangepast 2">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086C02F04FA14489184D1EB1B8BE57" ma:contentTypeVersion="2" ma:contentTypeDescription="Een nieuw document maken." ma:contentTypeScope="" ma:versionID="77fddc48b50ec278f35d1d8f733e17bd">
  <xsd:schema xmlns:xsd="http://www.w3.org/2001/XMLSchema" xmlns:xs="http://www.w3.org/2001/XMLSchema" xmlns:p="http://schemas.microsoft.com/office/2006/metadata/properties" xmlns:ns2="089ce89d-95e6-424b-82cc-21cceb8f1c59" targetNamespace="http://schemas.microsoft.com/office/2006/metadata/properties" ma:root="true" ma:fieldsID="6e681709be3ca05340501bb3007ed972" ns2:_="">
    <xsd:import namespace="089ce89d-95e6-424b-82cc-21cceb8f1c5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9ce89d-95e6-424b-82cc-21cceb8f1c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EBD13-DE54-4884-8D41-9581CE421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0EF193-1631-4D71-BA92-1F5355A17A45}">
  <ds:schemaRefs>
    <ds:schemaRef ds:uri="http://schemas.microsoft.com/sharepoint/v3/contenttype/forms"/>
  </ds:schemaRefs>
</ds:datastoreItem>
</file>

<file path=customXml/itemProps3.xml><?xml version="1.0" encoding="utf-8"?>
<ds:datastoreItem xmlns:ds="http://schemas.openxmlformats.org/officeDocument/2006/customXml" ds:itemID="{11FCCC52-6123-452E-A395-32C9FE5CC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9ce89d-95e6-424b-82cc-21cceb8f1c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2F8A3A-3867-40BC-98DA-43718283D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3124</Words>
  <Characters>17183</Characters>
  <Application>Microsoft Office Word</Application>
  <DocSecurity>0</DocSecurity>
  <Lines>143</Lines>
  <Paragraphs>40</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Signaalnota integrale schuldbemiddeling in de CAW - 14 januari 2022</dc:title>
  <dc:subject/>
  <dc:creator>Wylin Tom</dc:creator>
  <cp:keywords/>
  <cp:lastModifiedBy>Wylin Tom</cp:lastModifiedBy>
  <cp:revision>2</cp:revision>
  <dcterms:created xsi:type="dcterms:W3CDTF">2022-04-01T12:45:00Z</dcterms:created>
  <dcterms:modified xsi:type="dcterms:W3CDTF">2022-04-01T12:45:00Z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0x0101007B086C02F04FA14489184D1EB1B8BE57</vt:lpwstr>
  </property>
</Properties>
</file>