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>
      <w:bookmarkStart w:id="0" w:name="_GoBack"/>
      <w:bookmarkEnd w:id="0"/>
    </w:p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7B51D493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proofErr w:type="spellStart"/>
          <w:r w:rsidR="00F954C4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Klassieke</w:t>
          </w:r>
          <w:proofErr w:type="spellEnd"/>
          <w:r w:rsidR="00F954C4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</w:t>
          </w:r>
          <w:proofErr w:type="spellStart"/>
          <w:r w:rsidR="00F954C4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evaluatie</w:t>
          </w:r>
          <w:proofErr w:type="spellEnd"/>
          <w:r w:rsidR="00F954C4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3 </w:t>
          </w:r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B9D484E" w14:textId="77777777" w:rsidTr="2C3917DF">
        <w:tc>
          <w:tcPr>
            <w:tcW w:w="2441" w:type="dxa"/>
          </w:tcPr>
          <w:p w14:paraId="191C45C7" w14:textId="36A30DE1" w:rsidR="00AB43A7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CAD9E42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11FA9624" w14:textId="77777777" w:rsidTr="2C3917DF">
        <w:tc>
          <w:tcPr>
            <w:tcW w:w="2441" w:type="dxa"/>
          </w:tcPr>
          <w:p w14:paraId="6EC55DB9" w14:textId="18EEF347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1" w:name="_Hlk515607159"/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24A967A9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B07D749" w14:textId="77777777" w:rsidTr="2C3917DF">
        <w:tc>
          <w:tcPr>
            <w:tcW w:w="2441" w:type="dxa"/>
          </w:tcPr>
          <w:p w14:paraId="676410C1" w14:textId="1F94184F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050FF603" w14:textId="0D8612C7" w:rsidR="00AB43A7" w:rsidRPr="00D660D1" w:rsidRDefault="002E5F1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Nieuwbouw/Uitbreiding</w:t>
            </w:r>
          </w:p>
          <w:p w14:paraId="75D430C3" w14:textId="5AE5935E" w:rsidR="00AB43A7" w:rsidRPr="00D660D1" w:rsidRDefault="002E5F1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Verbouwing</w:t>
            </w:r>
          </w:p>
          <w:p w14:paraId="04E39CED" w14:textId="003490EF" w:rsidR="00AB43A7" w:rsidRPr="00D660D1" w:rsidRDefault="002E5F15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Aankoop</w:t>
            </w:r>
          </w:p>
        </w:tc>
      </w:tr>
      <w:bookmarkEnd w:id="1"/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default" r:id="rId13"/>
          <w:footerReference w:type="default" r:id="rId14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</w:t>
            </w:r>
            <w:proofErr w:type="spellEnd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  <w:proofErr w:type="spellEnd"/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2E5F15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2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Xx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2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2E5F1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6C61DC" w14:textId="77777777" w:rsidR="00C67EA8" w:rsidRDefault="002E5F1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2E5F15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2E5F1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C93EA1" w14:textId="77777777" w:rsidR="00C67EA8" w:rsidRDefault="002E5F15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2E5F15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2E5F15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2E5F15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3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3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2E5F15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Gecontroleerde </w:t>
            </w:r>
            <w:proofErr w:type="spellStart"/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screens</w:t>
            </w:r>
            <w:proofErr w:type="spellEnd"/>
          </w:p>
        </w:tc>
        <w:tc>
          <w:tcPr>
            <w:tcW w:w="4790" w:type="dxa"/>
          </w:tcPr>
          <w:p w14:paraId="776E4C19" w14:textId="4A2954EC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  <w:proofErr w:type="spellEnd"/>
          </w:p>
        </w:tc>
        <w:tc>
          <w:tcPr>
            <w:tcW w:w="4790" w:type="dxa"/>
          </w:tcPr>
          <w:p w14:paraId="7EA2A847" w14:textId="70482EAD" w:rsidR="00C67EA8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Centrale sturing met </w:t>
            </w:r>
            <w:proofErr w:type="spellStart"/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overruling</w:t>
            </w:r>
            <w:proofErr w:type="spellEnd"/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2E5F15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4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Bijlage: geüpdatet </w:t>
      </w:r>
      <w:proofErr w:type="spellStart"/>
      <w:r>
        <w:rPr>
          <w:rFonts w:asciiTheme="minorHAnsi" w:hAnsiTheme="minorHAnsi" w:cstheme="minorHAnsi"/>
          <w:sz w:val="20"/>
          <w:szCs w:val="20"/>
        </w:rPr>
        <w:t>PvE</w:t>
      </w:r>
      <w:proofErr w:type="spellEnd"/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2E5F1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2E5F1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021C215E" w14:textId="4773DC32" w:rsidR="00AB5EC8" w:rsidRPr="00F21A64" w:rsidRDefault="00AB5EC8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 xml:space="preserve">Bijlage: </w:t>
      </w:r>
      <w:r w:rsidR="00F21A64" w:rsidRPr="00F21A64">
        <w:rPr>
          <w:rFonts w:asciiTheme="minorHAnsi" w:hAnsiTheme="minorHAnsi" w:cstheme="minorHAnsi"/>
          <w:bCs/>
          <w:sz w:val="20"/>
          <w:szCs w:val="20"/>
        </w:rPr>
        <w:t xml:space="preserve">overzicht </w:t>
      </w:r>
      <w:r w:rsidRPr="00F21A64">
        <w:rPr>
          <w:rFonts w:asciiTheme="minorHAnsi" w:hAnsiTheme="minorHAnsi" w:cstheme="minorHAnsi"/>
          <w:bCs/>
          <w:sz w:val="20"/>
          <w:szCs w:val="20"/>
        </w:rPr>
        <w:t>gunningen</w:t>
      </w:r>
      <w:r w:rsidR="00157DD3">
        <w:rPr>
          <w:rFonts w:asciiTheme="minorHAnsi" w:hAnsiTheme="minorHAnsi" w:cstheme="minorHAnsi"/>
          <w:bCs/>
          <w:sz w:val="20"/>
          <w:szCs w:val="20"/>
        </w:rPr>
        <w:t xml:space="preserve"> (sjabloon)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Kostenevolutie</w:t>
      </w:r>
    </w:p>
    <w:p w14:paraId="7F3B2AA5" w14:textId="3885C935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78274234" w14:textId="77777777" w:rsidR="00C67EA8" w:rsidRPr="0079567B" w:rsidRDefault="00C67EA8" w:rsidP="00C67EA8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 xml:space="preserve">Gelieve een kopie te maken van het tabblad </w:t>
      </w:r>
      <w:proofErr w:type="spellStart"/>
      <w:r w:rsidRPr="0079567B">
        <w:rPr>
          <w:rFonts w:asciiTheme="minorHAnsi" w:hAnsiTheme="minorHAnsi" w:cstheme="minorHAnsi"/>
          <w:i/>
          <w:sz w:val="20"/>
          <w:szCs w:val="20"/>
        </w:rPr>
        <w:t>Bouwkost_eindafr_excl</w:t>
      </w:r>
      <w:proofErr w:type="spellEnd"/>
      <w:r w:rsidRPr="0079567B">
        <w:rPr>
          <w:rFonts w:asciiTheme="minorHAnsi" w:hAnsiTheme="minorHAnsi" w:cstheme="minorHAnsi"/>
          <w:i/>
          <w:sz w:val="20"/>
          <w:szCs w:val="20"/>
        </w:rPr>
        <w:t>. BTW</w:t>
      </w:r>
    </w:p>
    <w:p w14:paraId="7F84B963" w14:textId="4777BCCE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43"/>
        <w:tblW w:w="95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30"/>
        <w:gridCol w:w="632"/>
        <w:gridCol w:w="1606"/>
        <w:gridCol w:w="465"/>
        <w:gridCol w:w="1438"/>
        <w:gridCol w:w="409"/>
        <w:gridCol w:w="1485"/>
        <w:gridCol w:w="489"/>
      </w:tblGrid>
      <w:tr w:rsidR="008D43E6" w:rsidRPr="00D660D1" w14:paraId="6AB12428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D660D1" w:rsidRDefault="008D43E6" w:rsidP="00AD27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779A2EA3" w14:textId="1F31EE4B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  <w:r w:rsidR="004018F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8D43E6" w:rsidRPr="00D660D1" w14:paraId="7302FF4A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1C1EDD62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2C0C7F69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4EBA25A8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412065EC" w14:textId="3438FD6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3085DE51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710E125A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39529285" w14:textId="095D2DC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3C69CB70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4746DDC" w14:textId="77777777" w:rsidR="00AC216B" w:rsidRPr="00D660D1" w:rsidRDefault="00AC216B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D660D1" w14:paraId="4A8DF720" w14:textId="77777777" w:rsidTr="2C3917DF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7777777" w:rsidR="008D43E6" w:rsidRPr="00D660D1" w:rsidRDefault="2C3917DF" w:rsidP="2C3917D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motivatie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D660D1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08645041" w14:textId="0B3AC726" w:rsidR="0033734B" w:rsidRPr="00D660D1" w:rsidRDefault="2C3917DF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De </w:t>
            </w:r>
            <w:r w:rsidR="00AB5EC8" w:rsidRPr="00D660D1">
              <w:rPr>
                <w:rFonts w:asciiTheme="minorHAnsi" w:hAnsiTheme="minorHAnsi" w:cstheme="minorBidi"/>
                <w:sz w:val="20"/>
                <w:szCs w:val="20"/>
              </w:rPr>
              <w:t>eindafrekening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bevindt </w:t>
            </w:r>
            <w:r w:rsidRPr="00645A84">
              <w:rPr>
                <w:rFonts w:asciiTheme="minorHAnsi" w:hAnsiTheme="minorHAnsi" w:cstheme="minorBidi"/>
                <w:sz w:val="20"/>
                <w:szCs w:val="20"/>
              </w:rPr>
              <w:t>zich  X % boven/onder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de initiële raming.</w:t>
            </w:r>
          </w:p>
          <w:p w14:paraId="0F4C4CB7" w14:textId="77777777" w:rsidR="00A1576D" w:rsidRPr="00D660D1" w:rsidRDefault="00A1576D" w:rsidP="00A157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982DC91" w14:textId="77777777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D230586" w14:textId="5A91A981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6DB4FE29" w14:textId="1D4B2142" w:rsidR="00C74FD2" w:rsidRPr="00D660D1" w:rsidRDefault="00C74FD2" w:rsidP="00C74FD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 xml:space="preserve">Bijlage: </w:t>
      </w:r>
      <w:bookmarkStart w:id="5" w:name="_Hlk516840730"/>
      <w:r w:rsidR="00C67EA8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  <w:bookmarkEnd w:id="5"/>
    </w:p>
    <w:p w14:paraId="471792B2" w14:textId="0A4E0225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7397E67B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Kunstwerk</w:t>
      </w:r>
    </w:p>
    <w:p w14:paraId="2571DFD1" w14:textId="2717ABAE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C74FD2" w:rsidRPr="00D660D1" w14:paraId="6D61AFC3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721CFE" w14:textId="7564F69F" w:rsidR="00C74FD2" w:rsidRPr="00D660D1" w:rsidRDefault="00C74FD2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D20" w14:textId="77777777" w:rsidR="00C74FD2" w:rsidRPr="00D660D1" w:rsidRDefault="00C74FD2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C3737B9" w14:textId="77777777" w:rsidR="00C74FD2" w:rsidRPr="00D660D1" w:rsidRDefault="00C74FD2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5FBAC97A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DBAD042" w14:textId="70F08B3F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5F34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854FEAC" w14:textId="77777777" w:rsidR="00842EC8" w:rsidRPr="00D660D1" w:rsidRDefault="00842EC8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331606A6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D0389F" w14:textId="7584A1DC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orte omschrijving</w:t>
            </w:r>
            <w:r w:rsidR="00842EC8" w:rsidRPr="00D6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370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3BD9F197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2EDE36AC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F09CB25" w14:textId="16556041" w:rsidR="00842EC8" w:rsidRPr="00D660D1" w:rsidRDefault="00937435" w:rsidP="00842EC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3729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D280F51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>Xxxx</w:t>
            </w:r>
            <w:proofErr w:type="spellEnd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Euro </w:t>
            </w:r>
          </w:p>
          <w:p w14:paraId="54E04DB9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facturen ter staving: ja/nee </w:t>
            </w:r>
          </w:p>
          <w:p w14:paraId="3C128DFF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20A8D" w14:textId="243CA265" w:rsidR="000E0555" w:rsidRPr="00D660D1" w:rsidRDefault="000E0555" w:rsidP="008D43E6">
      <w:pPr>
        <w:rPr>
          <w:rFonts w:asciiTheme="minorHAnsi" w:hAnsiTheme="minorHAnsi" w:cstheme="minorHAnsi"/>
          <w:sz w:val="20"/>
          <w:szCs w:val="20"/>
        </w:rPr>
      </w:pPr>
    </w:p>
    <w:p w14:paraId="452EBF14" w14:textId="77777777" w:rsidR="00842EC8" w:rsidRPr="00D660D1" w:rsidRDefault="00842EC8" w:rsidP="008D43E6">
      <w:pPr>
        <w:rPr>
          <w:rFonts w:asciiTheme="minorHAnsi" w:hAnsiTheme="minorHAnsi" w:cstheme="minorHAnsi"/>
          <w:sz w:val="20"/>
          <w:szCs w:val="20"/>
        </w:rPr>
      </w:pPr>
    </w:p>
    <w:p w14:paraId="3E07C76D" w14:textId="59E48F7F" w:rsidR="000A7584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>Bijlage: facturen + foto’s</w:t>
      </w:r>
    </w:p>
    <w:p w14:paraId="3061CE88" w14:textId="4F1B6B11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69E73E7E" w14:textId="77777777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5D8A7387" w14:textId="2582F5B2" w:rsidR="00C74FD2" w:rsidRPr="00D660D1" w:rsidRDefault="00C74FD2" w:rsidP="00C74FD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Survey</w:t>
      </w:r>
    </w:p>
    <w:p w14:paraId="3305DFE3" w14:textId="77777777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p w14:paraId="5D110C76" w14:textId="14CC1E5B" w:rsidR="00D67388" w:rsidRPr="002E0086" w:rsidRDefault="002E5F15" w:rsidP="002E0086">
      <w:pPr>
        <w:rPr>
          <w:rFonts w:asciiTheme="minorHAnsi" w:hAnsiTheme="minorHAnsi" w:cstheme="minorHAnsi"/>
          <w:sz w:val="20"/>
          <w:szCs w:val="20"/>
        </w:rPr>
      </w:pPr>
      <w:hyperlink r:id="rId15" w:history="1">
        <w:r w:rsidR="002E0086" w:rsidRPr="002E0086">
          <w:rPr>
            <w:rStyle w:val="Hyperlink"/>
            <w:rFonts w:asciiTheme="minorHAnsi" w:hAnsiTheme="minorHAnsi" w:cstheme="minorHAnsi"/>
            <w:sz w:val="20"/>
            <w:szCs w:val="20"/>
          </w:rPr>
          <w:t>https://nl.surveymonkey.com/r/PV9C85K</w:t>
        </w:r>
      </w:hyperlink>
    </w:p>
    <w:sectPr w:rsidR="00D67388" w:rsidRPr="002E0086" w:rsidSect="00D35C7C">
      <w:head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AE6C" w14:textId="77777777" w:rsidR="002E5F15" w:rsidRDefault="002E5F15">
      <w:r>
        <w:separator/>
      </w:r>
    </w:p>
  </w:endnote>
  <w:endnote w:type="continuationSeparator" w:id="0">
    <w:p w14:paraId="63ED855A" w14:textId="77777777" w:rsidR="002E5F15" w:rsidRDefault="002E5F15">
      <w:r>
        <w:continuationSeparator/>
      </w:r>
    </w:p>
  </w:endnote>
  <w:endnote w:type="continuationNotice" w:id="1">
    <w:p w14:paraId="6B7ABE07" w14:textId="77777777" w:rsidR="002E5F15" w:rsidRDefault="002E5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399DCC44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53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4CD8" w14:textId="77777777" w:rsidR="002E5F15" w:rsidRDefault="002E5F15">
      <w:r>
        <w:separator/>
      </w:r>
    </w:p>
  </w:footnote>
  <w:footnote w:type="continuationSeparator" w:id="0">
    <w:p w14:paraId="24C51211" w14:textId="77777777" w:rsidR="002E5F15" w:rsidRDefault="002E5F15">
      <w:r>
        <w:continuationSeparator/>
      </w:r>
    </w:p>
  </w:footnote>
  <w:footnote w:type="continuationNotice" w:id="1">
    <w:p w14:paraId="7F876C65" w14:textId="77777777" w:rsidR="002E5F15" w:rsidRDefault="002E5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E5F15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3E7C"/>
    <w:rsid w:val="005F44CD"/>
    <w:rsid w:val="00600189"/>
    <w:rsid w:val="00600BF4"/>
    <w:rsid w:val="00601359"/>
    <w:rsid w:val="00604B7A"/>
    <w:rsid w:val="006051FA"/>
    <w:rsid w:val="006068DB"/>
    <w:rsid w:val="006070F5"/>
    <w:rsid w:val="00610312"/>
    <w:rsid w:val="00620C40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048C"/>
    <w:rsid w:val="00701574"/>
    <w:rsid w:val="00701728"/>
    <w:rsid w:val="00710B1A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52C27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6759"/>
    <w:rsid w:val="00DE76D1"/>
    <w:rsid w:val="00DF234D"/>
    <w:rsid w:val="00DF396D"/>
    <w:rsid w:val="00E02E17"/>
    <w:rsid w:val="00E03AD9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5E6A"/>
    <w:rsid w:val="00EB73AC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l.surveymonkey.com/r/PV9C85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77244E"/>
    <w:rsid w:val="00953FC5"/>
    <w:rsid w:val="00B8794B"/>
    <w:rsid w:val="00D8492C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3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59A154-3025-4F8C-91C9-7FA1DF6C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Cousaert Christophe</cp:lastModifiedBy>
  <cp:revision>2</cp:revision>
  <cp:lastPrinted>2018-05-31T14:00:00Z</cp:lastPrinted>
  <dcterms:created xsi:type="dcterms:W3CDTF">2018-08-22T09:32:00Z</dcterms:created>
  <dcterms:modified xsi:type="dcterms:W3CDTF">2018-08-22T09:32:00Z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